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center"/>
        <w:rPr>
          <w:rFonts w:ascii="Times New Roman" w:eastAsia="华文中宋" w:hAnsi="Times New Roman" w:cs="Times New Roman" w:hint="default"/>
          <w:b/>
          <w:kern w:val="0"/>
          <w:sz w:val="52"/>
          <w:szCs w:val="52"/>
        </w:rPr>
      </w:pPr>
    </w:p>
    <w:p>
      <w:pPr>
        <w:spacing w:line="540" w:lineRule="exact"/>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pStyle w:val="Heading4"/>
        <w:keepNext w:val="0"/>
        <w:keepLines w:val="0"/>
        <w:widowControl/>
        <w:suppressLineNumbers w:val="0"/>
        <w:shd w:val="clear" w:color="auto" w:fill="FFFFFF"/>
        <w:spacing w:before="0" w:beforeAutospacing="0" w:after="0" w:afterAutospacing="0" w:line="14" w:lineRule="atLeast"/>
        <w:ind w:left="0" w:right="0" w:firstLine="0"/>
        <w:jc w:val="center"/>
        <w:rPr>
          <w:rFonts w:ascii="Times New Roman" w:eastAsia="方正小标宋_GBK" w:hAnsi="Times New Roman" w:cs="Times New Roman" w:hint="default"/>
          <w:kern w:val="0"/>
          <w:sz w:val="48"/>
          <w:szCs w:val="48"/>
        </w:rPr>
      </w:pPr>
      <w:r>
        <w:rPr>
          <w:rFonts w:ascii="Times New Roman" w:eastAsia="方正小标宋_GBK" w:hAnsi="Times New Roman" w:cs="Times New Roman" w:hint="default"/>
          <w:kern w:val="0"/>
          <w:sz w:val="48"/>
          <w:szCs w:val="48"/>
        </w:rPr>
        <w:t xml:space="preserve">2024年单位资金-托里县人民医院收入项目支出绩效评价报告</w:t>
      </w: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（202</w:t>
      </w:r>
      <w:r>
        <w:rPr>
          <w:rFonts w:ascii="Times New Roman" w:eastAsia="仿宋_GB2312" w:hAnsi="Times New Roman" w:cs="Times New Roman" w:hint="default"/>
          <w:kern w:val="0"/>
          <w:sz w:val="36"/>
          <w:szCs w:val="36"/>
          <w:lang w:val="en-US" w:eastAsia="zh-CN"/>
        </w:rPr>
        <w:t xml:space="preserve">4</w:t>
      </w:r>
      <w:r>
        <w:rPr>
          <w:rFonts w:ascii="Times New Roman" w:eastAsia="仿宋_GB2312" w:hAnsi="Times New Roman" w:cs="Times New Roman" w:hint="default"/>
          <w:kern w:val="0"/>
          <w:sz w:val="36"/>
          <w:szCs w:val="36"/>
        </w:rPr>
        <w:t xml:space="preserve">年度）</w:t>
      </w: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pStyle w:val="Title"/>
        <w:rPr>
          <w:rFonts w:ascii="Times New Roman" w:hAnsi="Times New Roman" w:cs="Times New Roman" w:hint="default"/>
        </w:rPr>
      </w:pPr>
    </w:p>
    <w:p>
      <w:pPr>
        <w:spacing w:line="540" w:lineRule="exact"/>
        <w:jc w:val="center"/>
        <w:rPr>
          <w:rFonts w:ascii="Times New Roman" w:eastAsia="仿宋_GB2312" w:hAnsi="Times New Roman" w:cs="Times New Roman" w:hint="default"/>
          <w:kern w:val="0"/>
          <w:sz w:val="30"/>
          <w:szCs w:val="30"/>
        </w:rPr>
      </w:pPr>
    </w:p>
    <w:p>
      <w:pPr>
        <w:spacing w:line="540" w:lineRule="exact"/>
        <w:rPr>
          <w:rFonts w:ascii="Times New Roman" w:eastAsia="仿宋_GB2312" w:hAnsi="Times New Roman" w:cs="Times New Roman" w:hint="default"/>
          <w:kern w:val="0"/>
          <w:sz w:val="30"/>
          <w:szCs w:val="30"/>
        </w:rPr>
      </w:pPr>
    </w:p>
    <w:p>
      <w:pPr>
        <w:spacing w:line="700" w:lineRule="exact"/>
        <w:jc w:val="left"/>
        <w:rPr>
          <w:rFonts w:ascii="Times New Roman" w:eastAsia="仿宋_GB2312" w:hAnsi="Times New Roman" w:cs="Times New Roman" w:hint="eastAsia"/>
          <w:kern w:val="0"/>
          <w:sz w:val="36"/>
          <w:szCs w:val="36"/>
          <w:lang w:val="en-US" w:eastAsia="zh-CN"/>
        </w:rPr>
      </w:pPr>
      <w:r>
        <w:rPr>
          <w:rFonts w:ascii="Times New Roman" w:eastAsia="仿宋_GB2312" w:hAnsi="Times New Roman" w:cs="Times New Roman" w:hint="default"/>
          <w:kern w:val="0"/>
          <w:sz w:val="36"/>
          <w:szCs w:val="36"/>
        </w:rPr>
        <w:t xml:space="preserve">项目名称：2024年单位资金-托里县人民医院收入</w:t>
      </w:r>
      <w:r>
        <w:rPr>
          <w:rFonts w:eastAsia="仿宋_GB2312" w:cs="Times New Roman" w:hint="eastAsia"/>
          <w:kern w:val="0"/>
          <w:sz w:val="36"/>
          <w:szCs w:val="36"/>
          <w:lang w:val="en-US" w:eastAsia="zh-CN"/>
        </w:rPr>
        <w:t xml:space="preserve">项目</w:t>
      </w:r>
    </w:p>
    <w:p>
      <w:pPr>
        <w:spacing w:line="700" w:lineRule="exact"/>
        <w:jc w:val="left"/>
        <w:rPr>
          <w:rFonts w:ascii="Times New Roman" w:eastAsia="仿宋_GB2312" w:hAnsi="Times New Roman" w:cs="Times New Roman" w:hint="default"/>
          <w:kern w:val="0"/>
          <w:sz w:val="36"/>
          <w:szCs w:val="36"/>
          <w:lang w:val="en-US" w:eastAsia="zh-CN"/>
        </w:rPr>
      </w:pPr>
      <w:r>
        <w:rPr>
          <w:rFonts w:ascii="Times New Roman" w:eastAsia="仿宋_GB2312" w:hAnsi="Times New Roman" w:cs="Times New Roman" w:hint="default"/>
          <w:kern w:val="0"/>
          <w:sz w:val="36"/>
          <w:szCs w:val="36"/>
        </w:rPr>
        <w:t xml:space="preserve">实施单位（公章）：</w:t>
      </w:r>
      <w:r>
        <w:rPr>
          <w:rFonts w:ascii="Times New Roman" w:eastAsia="仿宋_GB2312" w:hAnsi="Times New Roman" w:cs="Times New Roman" w:hint="eastAsia"/>
          <w:kern w:val="0"/>
          <w:sz w:val="36"/>
          <w:szCs w:val="36"/>
          <w:lang w:val="en-US" w:eastAsia="zh-CN"/>
        </w:rPr>
        <w:t xml:space="preserve">托里县人民医院</w:t>
      </w:r>
    </w:p>
    <w:p>
      <w:pPr>
        <w:spacing w:line="700" w:lineRule="exact"/>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主管部门（公章）：</w:t>
      </w:r>
      <w:r>
        <w:rPr>
          <w:rFonts w:ascii="Times New Roman" w:eastAsia="仿宋_GB2312" w:hAnsi="Times New Roman" w:cs="Times New Roman" w:hint="eastAsia"/>
          <w:kern w:val="0"/>
          <w:sz w:val="36"/>
          <w:szCs w:val="36"/>
          <w:lang w:val="en-US" w:eastAsia="zh-CN"/>
        </w:rPr>
        <w:t xml:space="preserve">托里县卫生健康委员会</w:t>
      </w:r>
    </w:p>
    <w:p>
      <w:pPr>
        <w:spacing w:line="700" w:lineRule="exact"/>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项目负责人（签章）：</w:t>
      </w:r>
      <w:r>
        <w:rPr>
          <w:rFonts w:ascii="Times New Roman" w:eastAsia="仿宋_GB2312" w:hAnsi="Times New Roman" w:cs="Times New Roman" w:hint="eastAsia"/>
          <w:kern w:val="0"/>
          <w:sz w:val="36"/>
          <w:szCs w:val="36"/>
          <w:lang w:val="en-US" w:eastAsia="zh-CN"/>
        </w:rPr>
        <w:t xml:space="preserve">巴合兰</w:t>
      </w:r>
    </w:p>
    <w:p>
      <w:pPr>
        <w:spacing w:line="700" w:lineRule="exact"/>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填报时间：</w:t>
      </w:r>
      <w:r>
        <w:rPr>
          <w:rFonts w:ascii="Times New Roman" w:eastAsia="仿宋_GB2312" w:hAnsi="Times New Roman" w:cs="Times New Roman" w:hint="eastAsia"/>
          <w:kern w:val="0"/>
          <w:sz w:val="36"/>
          <w:szCs w:val="36"/>
          <w:lang w:val="en-US" w:eastAsia="zh-CN"/>
        </w:rPr>
        <w:t xml:space="preserve">2025</w:t>
      </w:r>
      <w:r>
        <w:rPr>
          <w:rFonts w:ascii="Times New Roman" w:eastAsia="仿宋_GB2312" w:hAnsi="Times New Roman" w:cs="Times New Roman" w:hint="default"/>
          <w:kern w:val="0"/>
          <w:sz w:val="36"/>
          <w:szCs w:val="36"/>
        </w:rPr>
        <w:t xml:space="preserve">年</w:t>
      </w:r>
      <w:r>
        <w:rPr>
          <w:rFonts w:ascii="Times New Roman" w:eastAsia="仿宋_GB2312" w:hAnsi="Times New Roman" w:cs="Times New Roman" w:hint="eastAsia"/>
          <w:kern w:val="0"/>
          <w:sz w:val="36"/>
          <w:szCs w:val="36"/>
          <w:lang w:val="en-US" w:eastAsia="zh-CN"/>
        </w:rPr>
        <w:t xml:space="preserve">4</w:t>
      </w:r>
      <w:r>
        <w:rPr>
          <w:rFonts w:ascii="Times New Roman" w:eastAsia="仿宋_GB2312" w:hAnsi="Times New Roman" w:cs="Times New Roman" w:hint="default"/>
          <w:kern w:val="0"/>
          <w:sz w:val="36"/>
          <w:szCs w:val="36"/>
        </w:rPr>
        <w:t xml:space="preserve">月</w:t>
      </w:r>
      <w:r>
        <w:rPr>
          <w:rFonts w:ascii="Times New Roman" w:eastAsia="仿宋_GB2312" w:hAnsi="Times New Roman" w:cs="Times New Roman" w:hint="eastAsia"/>
          <w:kern w:val="0"/>
          <w:sz w:val="36"/>
          <w:szCs w:val="36"/>
          <w:lang w:val="en-US" w:eastAsia="zh-CN"/>
        </w:rPr>
        <w:t xml:space="preserve">22</w:t>
      </w:r>
      <w:r>
        <w:rPr>
          <w:rFonts w:ascii="Times New Roman" w:eastAsia="仿宋_GB2312" w:hAnsi="Times New Roman" w:cs="Times New Roman" w:hint="default"/>
          <w:kern w:val="0"/>
          <w:sz w:val="36"/>
          <w:szCs w:val="36"/>
        </w:rPr>
        <w:t xml:space="preserve">日</w:t>
      </w:r>
    </w:p>
    <w:p>
      <w:pPr>
        <w:spacing w:line="540" w:lineRule="exact"/>
        <w:rPr>
          <w:rStyle w:val="Strong"/>
          <w:rFonts w:ascii="Times New Roman" w:eastAsia="黑体" w:hAnsi="Times New Roman" w:cs="Times New Roman" w:hint="default"/>
          <w:b w:val="0"/>
          <w:spacing w:val="-4"/>
          <w:sz w:val="32"/>
          <w:szCs w:val="32"/>
        </w:rPr>
      </w:pPr>
    </w:p>
    <w:p>
      <w:pPr>
        <w:spacing w:line="560" w:lineRule="exact"/>
        <w:rPr>
          <w:rFonts w:ascii="Times New Roman" w:eastAsia="黑体" w:hAnsi="Times New Roman" w:cs="Times New Roman" w:hint="eastAsia"/>
          <w:bCs/>
          <w:sz w:val="32"/>
          <w:szCs w:val="32"/>
          <w:lang w:eastAsia="zh-CN"/>
        </w:rPr>
        <w:sectPr>
          <w:pgSz w:w="11906" w:h="16838" w:orient="portrait"/>
          <w:pgMar w:top="1440" w:right="1558" w:bottom="1440" w:left="1800" w:header="851" w:footer="992" w:gutter="0"/>
          <w:pgBorders/>
          <w:cols w:num="1" w:space="425">
            <w:col w:w="8548" w:space="425"/>
          </w:cols>
          <w:docGrid w:type="lines" w:linePitch="312" w:charSpace="0"/>
        </w:sectPr>
      </w:pPr>
    </w:p>
    <w:p>
      <w:pPr>
        <w:spacing w:line="560" w:lineRule="exact"/>
        <w:ind w:firstLine="640" w:firstLineChars="200"/>
        <w:rPr>
          <w:rFonts w:ascii="Times New Roman" w:eastAsia="黑体" w:hAnsi="Times New Roman" w:cs="Times New Roman" w:hint="default"/>
          <w:bCs/>
          <w:sz w:val="32"/>
          <w:szCs w:val="32"/>
        </w:rPr>
      </w:pPr>
      <w:r>
        <w:rPr>
          <w:rFonts w:ascii="Times New Roman" w:eastAsia="黑体" w:hAnsi="Times New Roman" w:cs="Times New Roman" w:hint="default"/>
          <w:bCs/>
          <w:sz w:val="32"/>
          <w:szCs w:val="32"/>
        </w:rPr>
        <w:t xml:space="preserve">一、基本情况</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（一）项目概况</w:t>
      </w:r>
    </w:p>
    <w:p>
      <w:pPr>
        <w:spacing w:line="560" w:lineRule="exact"/>
        <w:ind w:firstLine="640" w:firstLineChars="200"/>
        <w:rPr>
          <w:rFonts w:ascii="Times New Roman" w:eastAsia="仿宋_GB2312" w:hAnsi="Times New Roman" w:cs="Times New Roman" w:hint="default"/>
          <w:b/>
          <w:bCs/>
          <w:sz w:val="32"/>
          <w:szCs w:val="32"/>
        </w:rPr>
      </w:pPr>
      <w:r>
        <w:rPr>
          <w:rFonts w:ascii="Times New Roman" w:eastAsia="仿宋_GB2312" w:hAnsi="Times New Roman" w:cs="Times New Roman" w:hint="default"/>
          <w:b/>
          <w:bCs/>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项目背景</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eastAsia"/>
          <w:color w:val="auto"/>
          <w:kern w:val="0"/>
          <w:sz w:val="32"/>
          <w:szCs w:val="32"/>
          <w:highlight w:val="none"/>
          <w:lang w:val="zh-CN"/>
        </w:rPr>
      </w:pPr>
      <w:r>
        <w:rPr>
          <w:rFonts w:ascii="仿宋_GB2312" w:eastAsia="仿宋_GB2312" w:hAnsi="仿宋_GB2312" w:cs="仿宋_GB2312" w:hint="eastAsia"/>
          <w:color w:val="auto"/>
          <w:sz w:val="32"/>
          <w:szCs w:val="32"/>
          <w:highlight w:val="none"/>
        </w:rPr>
        <w:t xml:space="preserve">托里县人民医院成立于1953年，建院</w:t>
      </w:r>
      <w:r>
        <w:rPr>
          <w:rFonts w:ascii="仿宋_GB2312" w:eastAsia="仿宋_GB2312" w:hAnsi="仿宋_GB2312" w:cs="仿宋_GB2312" w:hint="eastAsia"/>
          <w:color w:val="auto"/>
          <w:sz w:val="32"/>
          <w:szCs w:val="32"/>
          <w:highlight w:val="none"/>
          <w:lang w:val="en-US" w:eastAsia="zh-CN"/>
        </w:rPr>
        <w:t xml:space="preserve">7</w:t>
      </w:r>
      <w:r>
        <w:rPr>
          <w:rFonts w:ascii="仿宋_GB2312" w:eastAsia="仿宋_GB2312" w:hAnsi="仿宋_GB2312" w:cs="仿宋_GB2312" w:hint="eastAsia"/>
          <w:color w:val="auto"/>
          <w:sz w:val="32"/>
          <w:szCs w:val="32"/>
          <w:highlight w:val="none"/>
        </w:rPr>
        <w:t xml:space="preserve">0多年来，已发展成为一所集医疗、科研、教学、预防、保健为一体的综合性二级甲等医院。是自治区卫生红旗单位、自治区精神文明单位和爱婴医院。</w:t>
      </w:r>
      <w:r>
        <w:rPr>
          <w:rFonts w:ascii="仿宋_GB2312" w:eastAsia="仿宋_GB2312" w:hAnsi="仿宋_GB2312" w:cs="仿宋_GB2312" w:hint="eastAsia"/>
          <w:color w:val="auto"/>
          <w:kern w:val="0"/>
          <w:sz w:val="32"/>
          <w:szCs w:val="32"/>
          <w:highlight w:val="none"/>
          <w:lang w:val="zh-CN"/>
        </w:rPr>
        <w:t xml:space="preserve">医院占地面积3.5</w:t>
      </w:r>
      <w:r>
        <w:rPr>
          <w:rFonts w:ascii="仿宋_GB2312" w:eastAsia="仿宋_GB2312" w:hAnsi="仿宋_GB2312" w:cs="仿宋_GB2312" w:hint="eastAsia"/>
          <w:color w:val="auto"/>
          <w:kern w:val="0"/>
          <w:sz w:val="32"/>
          <w:szCs w:val="32"/>
          <w:highlight w:val="none"/>
          <w:lang w:val="en-US" w:eastAsia="zh-CN"/>
        </w:rPr>
        <w:t xml:space="preserve">6</w:t>
      </w:r>
      <w:r>
        <w:rPr>
          <w:rFonts w:ascii="仿宋_GB2312" w:eastAsia="仿宋_GB2312" w:hAnsi="仿宋_GB2312" w:cs="仿宋_GB2312" w:hint="eastAsia"/>
          <w:color w:val="auto"/>
          <w:kern w:val="0"/>
          <w:sz w:val="32"/>
          <w:szCs w:val="32"/>
          <w:highlight w:val="none"/>
          <w:lang w:val="zh-CN"/>
        </w:rPr>
        <w:t xml:space="preserve">万平方米</w:t>
      </w:r>
      <w:r>
        <w:rPr>
          <w:rFonts w:ascii="仿宋_GB2312" w:eastAsia="仿宋_GB2312" w:hAnsi="仿宋_GB2312" w:cs="仿宋_GB2312" w:hint="eastAsia"/>
          <w:color w:val="auto"/>
          <w:sz w:val="32"/>
          <w:szCs w:val="32"/>
          <w:highlight w:val="none"/>
        </w:rPr>
        <w:t xml:space="preserve">，建筑面积2.74万平方米，</w:t>
      </w:r>
      <w:r>
        <w:rPr>
          <w:rFonts w:ascii="仿宋_GB2312" w:eastAsia="仿宋_GB2312" w:hAnsi="仿宋_GB2312" w:cs="仿宋_GB2312" w:hint="eastAsia"/>
          <w:color w:val="auto"/>
          <w:sz w:val="32"/>
          <w:szCs w:val="32"/>
          <w:highlight w:val="none"/>
          <w:lang w:eastAsia="zh-CN"/>
        </w:rPr>
        <w:t xml:space="preserve">开放</w:t>
      </w:r>
      <w:r>
        <w:rPr>
          <w:rFonts w:ascii="仿宋_GB2312" w:eastAsia="仿宋_GB2312" w:hAnsi="仿宋_GB2312" w:cs="仿宋_GB2312" w:hint="eastAsia"/>
          <w:color w:val="auto"/>
          <w:sz w:val="32"/>
          <w:szCs w:val="32"/>
          <w:highlight w:val="none"/>
        </w:rPr>
        <w:t xml:space="preserve">床位</w:t>
      </w:r>
      <w:r>
        <w:rPr>
          <w:rFonts w:ascii="仿宋_GB2312" w:eastAsia="仿宋_GB2312" w:hAnsi="仿宋_GB2312" w:cs="仿宋_GB2312" w:hint="eastAsia"/>
          <w:color w:val="auto"/>
          <w:sz w:val="32"/>
          <w:szCs w:val="32"/>
          <w:highlight w:val="none"/>
          <w:lang w:val="en-US" w:eastAsia="zh-CN"/>
        </w:rPr>
        <w:t xml:space="preserve">190</w:t>
      </w:r>
      <w:r>
        <w:rPr>
          <w:rFonts w:ascii="仿宋_GB2312" w:eastAsia="仿宋_GB2312" w:hAnsi="仿宋_GB2312" w:cs="仿宋_GB2312" w:hint="eastAsia"/>
          <w:color w:val="auto"/>
          <w:sz w:val="32"/>
          <w:szCs w:val="32"/>
          <w:highlight w:val="none"/>
        </w:rPr>
        <w:t xml:space="preserve">张。</w:t>
      </w:r>
      <w:r>
        <w:rPr>
          <w:rFonts w:ascii="仿宋_GB2312" w:eastAsia="仿宋_GB2312" w:hAnsi="仿宋_GB2312" w:cs="仿宋_GB2312" w:hint="eastAsia"/>
          <w:color w:val="auto"/>
          <w:kern w:val="0"/>
          <w:sz w:val="32"/>
          <w:szCs w:val="32"/>
          <w:highlight w:val="none"/>
          <w:lang w:val="zh-CN"/>
        </w:rPr>
        <w:t xml:space="preserve">医院现有人员</w:t>
      </w:r>
      <w:r>
        <w:rPr>
          <w:rFonts w:ascii="仿宋_GB2312" w:eastAsia="仿宋_GB2312" w:hAnsi="仿宋_GB2312" w:cs="仿宋_GB2312" w:hint="eastAsia"/>
          <w:color w:val="auto"/>
          <w:kern w:val="0"/>
          <w:sz w:val="32"/>
          <w:szCs w:val="32"/>
          <w:highlight w:val="none"/>
          <w:lang w:val="en-US" w:eastAsia="zh-CN"/>
        </w:rPr>
        <w:t xml:space="preserve">321</w:t>
      </w:r>
      <w:r>
        <w:rPr>
          <w:rFonts w:ascii="仿宋_GB2312" w:eastAsia="仿宋_GB2312" w:hAnsi="仿宋_GB2312" w:cs="仿宋_GB2312" w:hint="eastAsia"/>
          <w:color w:val="auto"/>
          <w:kern w:val="0"/>
          <w:sz w:val="32"/>
          <w:szCs w:val="32"/>
          <w:highlight w:val="none"/>
          <w:lang w:val="zh-CN"/>
        </w:rPr>
        <w:t xml:space="preserve">人</w:t>
      </w:r>
      <w:r>
        <w:rPr>
          <w:rFonts w:ascii="仿宋_GB2312" w:eastAsia="仿宋_GB2312" w:hAnsi="仿宋_GB2312" w:cs="仿宋_GB2312" w:hint="eastAsia"/>
          <w:color w:val="auto"/>
          <w:sz w:val="32"/>
          <w:szCs w:val="32"/>
          <w:highlight w:val="none"/>
          <w:lang w:val="zh-CN"/>
        </w:rPr>
        <w:t xml:space="preserve">，党员</w:t>
      </w:r>
      <w:r>
        <w:rPr>
          <w:rFonts w:ascii="仿宋_GB2312" w:eastAsia="仿宋_GB2312" w:hAnsi="仿宋_GB2312" w:cs="仿宋_GB2312" w:hint="eastAsia"/>
          <w:color w:val="auto"/>
          <w:sz w:val="32"/>
          <w:szCs w:val="32"/>
          <w:highlight w:val="none"/>
          <w:lang w:val="en-US" w:eastAsia="zh-CN"/>
        </w:rPr>
        <w:t xml:space="preserve">54人，团员13人</w:t>
      </w:r>
      <w:r>
        <w:rPr>
          <w:rFonts w:ascii="仿宋_GB2312" w:eastAsia="仿宋_GB2312" w:hAnsi="仿宋_GB2312" w:cs="仿宋_GB2312" w:hint="eastAsia"/>
          <w:color w:val="auto"/>
          <w:sz w:val="32"/>
          <w:szCs w:val="32"/>
          <w:highlight w:val="none"/>
          <w:lang w:val="zh-CN"/>
        </w:rPr>
        <w:t xml:space="preserve">。</w:t>
      </w:r>
      <w:r>
        <w:rPr>
          <w:rFonts w:ascii="仿宋_GB2312" w:eastAsia="仿宋_GB2312" w:hAnsi="仿宋_GB2312" w:cs="仿宋_GB2312" w:hint="eastAsia"/>
          <w:color w:val="auto"/>
          <w:kern w:val="0"/>
          <w:sz w:val="32"/>
          <w:szCs w:val="32"/>
          <w:highlight w:val="none"/>
          <w:lang w:val="zh-CN"/>
        </w:rPr>
        <w:t xml:space="preserve">专业技术人员</w:t>
      </w:r>
      <w:r>
        <w:rPr>
          <w:rFonts w:ascii="仿宋_GB2312" w:eastAsia="仿宋_GB2312" w:hAnsi="仿宋_GB2312" w:cs="仿宋_GB2312" w:hint="eastAsia"/>
          <w:color w:val="auto"/>
          <w:kern w:val="0"/>
          <w:sz w:val="32"/>
          <w:szCs w:val="32"/>
          <w:highlight w:val="none"/>
          <w:lang w:val="en-US" w:eastAsia="zh-CN"/>
        </w:rPr>
        <w:t xml:space="preserve">280</w:t>
      </w:r>
      <w:r>
        <w:rPr>
          <w:rFonts w:ascii="仿宋_GB2312" w:eastAsia="仿宋_GB2312" w:hAnsi="仿宋_GB2312" w:cs="仿宋_GB2312" w:hint="eastAsia"/>
          <w:color w:val="auto"/>
          <w:kern w:val="0"/>
          <w:sz w:val="32"/>
          <w:szCs w:val="32"/>
          <w:highlight w:val="none"/>
          <w:lang w:val="zh-CN"/>
        </w:rPr>
        <w:t xml:space="preserve">人，高级职称</w:t>
      </w:r>
      <w:r>
        <w:rPr>
          <w:rFonts w:ascii="仿宋_GB2312" w:eastAsia="仿宋_GB2312" w:hAnsi="仿宋_GB2312" w:cs="仿宋_GB2312" w:hint="eastAsia"/>
          <w:color w:val="auto"/>
          <w:kern w:val="0"/>
          <w:sz w:val="32"/>
          <w:szCs w:val="32"/>
          <w:highlight w:val="none"/>
          <w:lang w:val="en-US" w:eastAsia="zh-CN"/>
        </w:rPr>
        <w:t xml:space="preserve">44</w:t>
      </w:r>
      <w:r>
        <w:rPr>
          <w:rFonts w:ascii="仿宋_GB2312" w:eastAsia="仿宋_GB2312" w:hAnsi="仿宋_GB2312" w:cs="仿宋_GB2312" w:hint="eastAsia"/>
          <w:color w:val="auto"/>
          <w:kern w:val="0"/>
          <w:sz w:val="32"/>
          <w:szCs w:val="32"/>
          <w:highlight w:val="none"/>
          <w:lang w:val="zh-CN"/>
        </w:rPr>
        <w:t xml:space="preserve">人，中级职称</w:t>
      </w:r>
      <w:r>
        <w:rPr>
          <w:rFonts w:ascii="仿宋_GB2312" w:eastAsia="仿宋_GB2312" w:hAnsi="仿宋_GB2312" w:cs="仿宋_GB2312" w:hint="eastAsia"/>
          <w:color w:val="auto"/>
          <w:kern w:val="0"/>
          <w:sz w:val="32"/>
          <w:szCs w:val="32"/>
          <w:highlight w:val="none"/>
          <w:lang w:val="en-US" w:eastAsia="zh-CN"/>
        </w:rPr>
        <w:t xml:space="preserve">55</w:t>
      </w:r>
      <w:r>
        <w:rPr>
          <w:rFonts w:ascii="仿宋_GB2312" w:eastAsia="仿宋_GB2312" w:hAnsi="仿宋_GB2312" w:cs="仿宋_GB2312" w:hint="eastAsia"/>
          <w:color w:val="auto"/>
          <w:kern w:val="0"/>
          <w:sz w:val="32"/>
          <w:szCs w:val="32"/>
          <w:highlight w:val="none"/>
          <w:lang w:val="zh-CN"/>
        </w:rPr>
        <w:t xml:space="preserve">人，初级职称</w:t>
      </w:r>
      <w:r>
        <w:rPr>
          <w:rFonts w:ascii="仿宋_GB2312" w:eastAsia="仿宋_GB2312" w:hAnsi="仿宋_GB2312" w:cs="仿宋_GB2312" w:hint="eastAsia"/>
          <w:color w:val="auto"/>
          <w:kern w:val="0"/>
          <w:sz w:val="32"/>
          <w:szCs w:val="32"/>
          <w:highlight w:val="none"/>
          <w:lang w:val="en-US" w:eastAsia="zh-CN"/>
        </w:rPr>
        <w:t xml:space="preserve">143</w:t>
      </w:r>
      <w:r>
        <w:rPr>
          <w:rFonts w:ascii="仿宋_GB2312" w:eastAsia="仿宋_GB2312" w:hAnsi="仿宋_GB2312" w:cs="仿宋_GB2312" w:hint="eastAsia"/>
          <w:color w:val="auto"/>
          <w:kern w:val="0"/>
          <w:sz w:val="32"/>
          <w:szCs w:val="32"/>
          <w:highlight w:val="none"/>
          <w:lang w:val="zh-CN"/>
        </w:rPr>
        <w:t xml:space="preserve">人。医院与新疆医科大学第一附属医院、新疆医科大学第二附属医院、新疆医科大学第五附属医院、新疆医科大学第六附属医院、昌吉州人民医院、克拉玛依市中心医院、中国医科大学塔城医院等多家大型医院建立了医疗合作关系。</w:t>
      </w:r>
    </w:p>
    <w:p>
      <w:pPr>
        <w:pStyle w:val="Title"/>
        <w:numPr>
          <w:ilvl w:val="0"/>
          <w:numId w:val="0"/>
        </w:numPr>
        <w:spacing w:before="0" w:after="0" w:line="560" w:lineRule="exact"/>
        <w:ind w:firstLine="640" w:firstLineChars="200"/>
        <w:jc w:val="both"/>
        <w:rPr>
          <w:rFonts w:ascii="Times New Roman" w:eastAsia="仿宋_GB2312" w:hAnsi="Times New Roman" w:cs="Times New Roman" w:hint="default"/>
          <w:kern w:val="2"/>
        </w:rPr>
      </w:pPr>
      <w:r>
        <w:rPr>
          <w:rFonts w:ascii="Times New Roman" w:eastAsia="仿宋_GB2312" w:hAnsi="Times New Roman" w:cs="Times New Roman" w:hint="default"/>
          <w:kern w:val="2"/>
          <w:lang w:val="en-US" w:eastAsia="zh-CN"/>
        </w:rPr>
        <w:t xml:space="preserve">2.</w:t>
      </w:r>
      <w:r>
        <w:rPr>
          <w:rFonts w:ascii="Times New Roman" w:eastAsia="仿宋_GB2312" w:hAnsi="Times New Roman" w:cs="Times New Roman" w:hint="default"/>
          <w:kern w:val="2"/>
        </w:rPr>
        <w:t xml:space="preserve">项目主要内容：</w:t>
      </w:r>
    </w:p>
    <w:p>
      <w:pPr>
        <w:pageBreakBefore w:val="0"/>
        <w:widowControl w:val="0"/>
        <w:kinsoku/>
        <w:wordWrap/>
        <w:overflowPunct w:val="0"/>
        <w:topLinePunct w:val="0"/>
        <w:autoSpaceDE/>
        <w:autoSpaceDN/>
        <w:bidi w:val="0"/>
        <w:spacing w:line="570" w:lineRule="exact"/>
        <w:ind w:firstLine="640" w:firstLineChars="200"/>
        <w:jc w:val="both"/>
        <w:textAlignment w:val="auto"/>
        <w:rPr>
          <w:rFonts w:ascii="仿宋_GB2312" w:eastAsia="仿宋_GB2312" w:hAnsi="楷体" w:cs="Times New Roman" w:hint="default"/>
          <w:b w:val="0"/>
          <w:bCs/>
          <w:color w:val="000000"/>
          <w:spacing w:val="-4"/>
          <w:sz w:val="32"/>
          <w:szCs w:val="32"/>
          <w:highlight w:val="none"/>
          <w:lang w:val="en-US" w:eastAsia="zh-CN"/>
        </w:rPr>
      </w:pPr>
      <w:r>
        <w:rPr>
          <w:rFonts w:ascii="仿宋_GB2312" w:eastAsia="仿宋_GB2312" w:hAnsi="楷体" w:hint="default"/>
          <w:b w:val="0"/>
          <w:bCs/>
          <w:color w:val="000000"/>
          <w:spacing w:val="-4"/>
          <w:sz w:val="32"/>
          <w:szCs w:val="32"/>
          <w:highlight w:val="none"/>
          <w:lang w:val="en-US" w:eastAsia="zh-CN"/>
        </w:rPr>
        <w:t xml:space="preserve">项目主要内容：</w:t>
      </w:r>
      <w:r>
        <w:rPr>
          <w:rFonts w:ascii="仿宋_GB2312" w:eastAsia="仿宋_GB2312" w:hAnsi="楷体" w:cs="Times New Roman" w:hint="eastAsia"/>
          <w:b w:val="0"/>
          <w:bCs/>
          <w:color w:val="000000"/>
          <w:spacing w:val="-4"/>
          <w:sz w:val="32"/>
          <w:szCs w:val="32"/>
          <w:highlight w:val="none"/>
          <w:lang w:val="en-US" w:eastAsia="zh-CN"/>
        </w:rPr>
        <w:t xml:space="preserve">本年</w:t>
      </w:r>
      <w:r>
        <w:rPr>
          <w:rFonts w:ascii="仿宋_GB2312" w:eastAsia="仿宋_GB2312" w:hAnsi="楷体" w:cs="Times New Roman" w:hint="default"/>
          <w:b w:val="0"/>
          <w:bCs/>
          <w:color w:val="000000"/>
          <w:spacing w:val="-4"/>
          <w:sz w:val="32"/>
          <w:szCs w:val="32"/>
          <w:highlight w:val="none"/>
          <w:lang w:val="en-US" w:eastAsia="zh-CN"/>
        </w:rPr>
        <w:t xml:space="preserve">托里县人民医院收入</w:t>
      </w:r>
      <w:r>
        <w:rPr>
          <w:rFonts w:ascii="仿宋_GB2312" w:eastAsia="仿宋_GB2312" w:hAnsi="楷体" w:cs="Times New Roman" w:hint="eastAsia"/>
          <w:b w:val="0"/>
          <w:bCs/>
          <w:color w:val="000000"/>
          <w:spacing w:val="-4"/>
          <w:sz w:val="32"/>
          <w:szCs w:val="32"/>
          <w:highlight w:val="none"/>
          <w:lang w:val="en-US" w:eastAsia="zh-CN"/>
        </w:rPr>
        <w:t xml:space="preserve">项目资金，用于购买电脑，打印机，耗材数，购买A4纸，购买黑色，药品袋子，购买护士及医生工作服，购买五号电池及其他型号电池，车辆保险，电费，水费，</w:t>
      </w:r>
      <w:r>
        <w:rPr>
          <w:rFonts w:ascii="仿宋_GB2312" w:eastAsia="仿宋_GB2312" w:hAnsi="楷体" w:hint="eastAsia"/>
          <w:b w:val="0"/>
          <w:bCs/>
          <w:color w:val="000000"/>
          <w:spacing w:val="-4"/>
          <w:sz w:val="32"/>
          <w:szCs w:val="32"/>
          <w:highlight w:val="none"/>
          <w:lang w:val="en-US" w:eastAsia="zh-CN"/>
        </w:rPr>
        <w:t xml:space="preserve">人员工资，社保，住房，物业费，</w:t>
      </w:r>
      <w:r>
        <w:rPr>
          <w:rFonts w:ascii="仿宋_GB2312" w:eastAsia="仿宋_GB2312" w:hAnsi="楷体" w:cs="Times New Roman" w:hint="eastAsia"/>
          <w:b w:val="0"/>
          <w:bCs/>
          <w:color w:val="000000"/>
          <w:spacing w:val="-4"/>
          <w:sz w:val="32"/>
          <w:szCs w:val="32"/>
          <w:highlight w:val="none"/>
          <w:lang w:val="en-US" w:eastAsia="zh-CN"/>
        </w:rPr>
        <w:t xml:space="preserve">为了提高职工融入社会生活质量</w:t>
      </w:r>
      <w:r>
        <w:rPr>
          <w:rFonts w:ascii="仿宋_GB2312" w:eastAsia="仿宋_GB2312" w:hAnsi="楷体" w:hint="eastAsia"/>
          <w:b w:val="0"/>
          <w:bCs/>
          <w:color w:val="000000"/>
          <w:spacing w:val="-4"/>
          <w:sz w:val="32"/>
          <w:szCs w:val="32"/>
          <w:highlight w:val="none"/>
          <w:lang w:val="en-US" w:eastAsia="zh-CN"/>
        </w:rPr>
        <w:t xml:space="preserve">，事业发展服务，加强医院业发展服务。</w:t>
      </w:r>
      <w:r>
        <w:rPr>
          <w:rFonts w:ascii="仿宋_GB2312" w:eastAsia="仿宋_GB2312" w:hAnsi="楷体" w:cs="Times New Roman" w:hint="eastAsia"/>
          <w:b w:val="0"/>
          <w:bCs/>
          <w:color w:val="000000"/>
          <w:spacing w:val="-4"/>
          <w:sz w:val="32"/>
          <w:szCs w:val="32"/>
          <w:highlight w:val="none"/>
          <w:lang w:val="en-US" w:eastAsia="zh-CN"/>
        </w:rPr>
        <w:t xml:space="preserve">基层医疗卫生服务工作是我国卫生工作的重点，关系到保护生产力、振兴经济、维护社会发展和稳定的大局，对提高全民族素质具有重大意义；中华人民共和国成立以来，在党和政府的高度重视下，我国贯彻以基层为重点、预防为主、中西医并重的卫生工作方针，广泛开展爱国卫生运动，实施初级卫生保健，基本建立了乡镇中心卫生院服务网和基层社区医疗卫生队伍，基层医疗卫生事业有了长足的发展，广大群众健康水平得到较大提高。但从整体上看，基层医疗卫生落后面貌仍没有得到根本改变，特别是随着经济体制改革不断深化和经济社会的快速发展，城镇之间农民健康水平的差距逐步扩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cs="Times New Roman" w:hint="default"/>
        </w:rPr>
      </w:pPr>
      <w:r>
        <w:rPr>
          <w:rFonts w:ascii="仿宋_GB2312" w:eastAsia="仿宋_GB2312" w:hAnsi="楷体" w:hint="default"/>
          <w:b w:val="0"/>
          <w:bCs/>
          <w:color w:val="000000"/>
          <w:spacing w:val="-4"/>
          <w:sz w:val="32"/>
          <w:szCs w:val="32"/>
          <w:highlight w:val="none"/>
          <w:lang w:val="en-US" w:eastAsia="zh-CN"/>
        </w:rPr>
        <w:t xml:space="preserve">项目实施情况：</w:t>
      </w:r>
      <w:r>
        <w:rPr>
          <w:rFonts w:ascii="仿宋_GB2312" w:eastAsia="仿宋_GB2312" w:hAnsi="楷体" w:hint="eastAsia"/>
          <w:b w:val="0"/>
          <w:bCs/>
          <w:color w:val="000000"/>
          <w:spacing w:val="-4"/>
          <w:sz w:val="32"/>
          <w:szCs w:val="32"/>
          <w:highlight w:val="none"/>
          <w:lang w:val="en-US" w:eastAsia="zh-CN"/>
        </w:rPr>
        <w:t xml:space="preserve">2024年单位资金-托里县人民医院收入单位资金:6306.06万元，截至2024年12月31日，项目已支出6306.06万元，资金执行率100%，主要用于人员工资，社保，住房，本单位职工人数320人，持续深化公立医院综合改革，巩固实施药品制度，扩大医改成果，深化基层医疗卫生机构管理体制、补偿机制等多个方面的综合改革和要按照保障机构有效运行和健康发展、保障医务人员合理待遇的原则同步落实补偿政策，建立稳定的补偿渠道和补偿方式。为进一步支持医疗卫生机构提升服务水平和服务能力，项目资金主要用于购买电脑，打印机，耗材，A4纸，黑色，药品袋子，护士及医生工作服，五号电池及其他型号电池，电费，水费，车辆保险，差旅费等，持续医院综合改革，巩固实施药品制度，扩大医改成果，深化基层医疗卫生机构管理体制、补偿机制等多个方面的综合改革和要按照保障机构有效运行和健康发展、保障医务人员合理待遇的原则同步落实补偿政策，建立稳定的补偿渠道和补偿方式。</w:t>
      </w:r>
    </w:p>
    <w:p>
      <w:pPr>
        <w:spacing w:line="560" w:lineRule="exact"/>
        <w:ind w:firstLine="640" w:firstLineChars="200"/>
        <w:rPr>
          <w:rFonts w:ascii="Times New Roman" w:eastAsia="仿宋_GB2312" w:hAnsi="Times New Roman" w:cs="Times New Roman" w:hint="default"/>
          <w:b/>
          <w:bCs/>
          <w:sz w:val="32"/>
          <w:szCs w:val="32"/>
        </w:rPr>
      </w:pPr>
      <w:r>
        <w:rPr>
          <w:rFonts w:ascii="Times New Roman" w:eastAsia="仿宋_GB2312" w:hAnsi="Times New Roman" w:cs="Times New Roman" w:hint="default"/>
          <w:b/>
          <w:bCs/>
          <w:sz w:val="32"/>
          <w:szCs w:val="32"/>
        </w:rPr>
        <w:t xml:space="preserve">3</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资金投入和使用情况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（1）资金投入情况</w:t>
      </w:r>
    </w:p>
    <w:p>
      <w:pPr>
        <w:shd w:val="clear" w:color="auto" w:fill="auto"/>
        <w:spacing w:line="600" w:lineRule="exact"/>
        <w:ind w:firstLine="640" w:firstLineChars="200"/>
        <w:outlineLvl w:val="0"/>
        <w:rPr>
          <w:rFonts w:eastAsia="仿宋_GB2312" w:cs="Times New Roman" w:hint="default"/>
          <w:color w:val="FF0000"/>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该项目年初预算数</w:t>
      </w:r>
      <w:r>
        <w:rPr>
          <w:rFonts w:eastAsia="仿宋_GB2312" w:cs="Times New Roman" w:hint="eastAsia"/>
          <w:sz w:val="32"/>
          <w:szCs w:val="32"/>
          <w:highlight w:val="none"/>
          <w:lang w:val="en-US" w:eastAsia="zh-CN"/>
        </w:rPr>
        <w:t xml:space="preserve">6306.06</w:t>
      </w:r>
      <w:r>
        <w:rPr>
          <w:rFonts w:ascii="Times New Roman" w:eastAsia="仿宋_GB2312" w:hAnsi="Times New Roman" w:cs="Times New Roman" w:hint="default"/>
          <w:sz w:val="32"/>
          <w:szCs w:val="32"/>
          <w:highlight w:val="none"/>
          <w:lang w:val="en-US" w:eastAsia="zh-CN"/>
        </w:rPr>
        <w:t xml:space="preserve">万元，全年预算数</w:t>
      </w:r>
      <w:r>
        <w:rPr>
          <w:rFonts w:eastAsia="仿宋_GB2312" w:cs="Times New Roman" w:hint="eastAsia"/>
          <w:sz w:val="32"/>
          <w:szCs w:val="32"/>
          <w:highlight w:val="none"/>
          <w:lang w:val="en-US" w:eastAsia="zh-CN"/>
        </w:rPr>
        <w:t xml:space="preserve">6306.06</w:t>
      </w:r>
      <w:r>
        <w:rPr>
          <w:rFonts w:ascii="Times New Roman" w:eastAsia="仿宋_GB2312" w:hAnsi="Times New Roman" w:cs="Times New Roman" w:hint="default"/>
          <w:sz w:val="32"/>
          <w:szCs w:val="32"/>
          <w:highlight w:val="none"/>
          <w:lang w:val="en-US" w:eastAsia="zh-CN"/>
        </w:rPr>
        <w:t xml:space="preserve">万元，该项目资金已全部落实到位，资金来源为</w:t>
      </w:r>
      <w:r>
        <w:rPr>
          <w:rFonts w:ascii="Times New Roman" w:eastAsia="仿宋_GB2312" w:hAnsi="Times New Roman" w:cs="Times New Roman" w:hint="eastAsia"/>
          <w:sz w:val="32"/>
          <w:szCs w:val="32"/>
          <w:highlight w:val="none"/>
          <w:lang w:val="en-US" w:eastAsia="zh-CN"/>
        </w:rPr>
        <w:t xml:space="preserve">其他资金</w:t>
      </w:r>
      <w:r>
        <w:rPr>
          <w:rFonts w:ascii="Times New Roman" w:eastAsia="仿宋_GB2312" w:hAnsi="Times New Roman" w:cs="Times New Roman" w:hint="default"/>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（2）资金使用情况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该项目年初预算数</w:t>
      </w:r>
      <w:r>
        <w:rPr>
          <w:rFonts w:eastAsia="仿宋_GB2312" w:cs="Times New Roman" w:hint="eastAsia"/>
          <w:sz w:val="32"/>
          <w:szCs w:val="32"/>
          <w:highlight w:val="none"/>
          <w:lang w:val="en-US" w:eastAsia="zh-CN"/>
        </w:rPr>
        <w:t xml:space="preserve">6306.06</w:t>
      </w:r>
      <w:r>
        <w:rPr>
          <w:rFonts w:ascii="Times New Roman" w:eastAsia="仿宋_GB2312" w:hAnsi="Times New Roman" w:cs="Times New Roman" w:hint="default"/>
          <w:sz w:val="32"/>
          <w:szCs w:val="32"/>
          <w:highlight w:val="none"/>
          <w:lang w:val="en-US" w:eastAsia="zh-CN"/>
        </w:rPr>
        <w:t xml:space="preserve">万元，全年预算数</w:t>
      </w:r>
      <w:r>
        <w:rPr>
          <w:rFonts w:eastAsia="仿宋_GB2312" w:cs="Times New Roman" w:hint="eastAsia"/>
          <w:sz w:val="32"/>
          <w:szCs w:val="32"/>
          <w:highlight w:val="none"/>
          <w:lang w:val="en-US" w:eastAsia="zh-CN"/>
        </w:rPr>
        <w:t xml:space="preserve">6306.06</w:t>
      </w:r>
      <w:r>
        <w:rPr>
          <w:rFonts w:ascii="Times New Roman" w:eastAsia="仿宋_GB2312" w:hAnsi="Times New Roman" w:cs="Times New Roman" w:hint="default"/>
          <w:sz w:val="32"/>
          <w:szCs w:val="32"/>
          <w:highlight w:val="none"/>
          <w:lang w:val="en-US" w:eastAsia="zh-CN"/>
        </w:rPr>
        <w:t xml:space="preserve">万元</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全年执行数</w:t>
      </w:r>
      <w:r>
        <w:rPr>
          <w:rFonts w:eastAsia="仿宋_GB2312" w:cs="Times New Roman" w:hint="eastAsia"/>
          <w:sz w:val="32"/>
          <w:szCs w:val="32"/>
          <w:highlight w:val="none"/>
          <w:lang w:val="en-US" w:eastAsia="zh-CN"/>
        </w:rPr>
        <w:t xml:space="preserve">6306.06</w:t>
      </w:r>
      <w:r>
        <w:rPr>
          <w:rFonts w:ascii="Times New Roman" w:eastAsia="仿宋_GB2312" w:hAnsi="Times New Roman" w:cs="Times New Roman" w:hint="default"/>
          <w:sz w:val="32"/>
          <w:szCs w:val="32"/>
          <w:highlight w:val="none"/>
          <w:lang w:val="en-US" w:eastAsia="zh-CN"/>
        </w:rPr>
        <w:t xml:space="preserve">万元，预算执行率为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%，主要用于：</w:t>
      </w:r>
      <w:r>
        <w:rPr>
          <w:rFonts w:ascii="仿宋_GB2312" w:eastAsia="仿宋_GB2312" w:hAnsi="楷体" w:hint="eastAsia"/>
          <w:b w:val="0"/>
          <w:bCs/>
          <w:color w:val="000000"/>
          <w:spacing w:val="-4"/>
          <w:sz w:val="32"/>
          <w:szCs w:val="32"/>
          <w:highlight w:val="none"/>
          <w:lang w:val="en-US" w:eastAsia="zh-CN"/>
        </w:rPr>
        <w:t xml:space="preserve">人员工资，社保，住房，本单位职工人数320人，持续深化公立医院综合改革，巩固实施药品制度，扩大医改成果，深化基层医疗卫生机构管理体制、补偿机制等多个方面的综合改革和要按照保障机构有效运行和健康发展、保障医务人员合理待遇的原则同步落实补偿政策，建立稳定的补偿渠道和补偿方式。为进一步支持医疗卫生机构提升服务水平和服务能力，项目资金主要用于电脑，打印机，耗材，A4纸300箱，黑色，药品袋子155080个，护士及医生工作服310件，五号电池及其他型号电池2400节，持续医院综合改革，巩固实施药品制度，扩大医改成果，深化基层医疗卫生机构管理体制、补偿机制等多个方面的综合改革和要按照保障机构有效运行和健康发展、保障医务人员合理待遇的原则同步落实补偿政策，建立稳定的补偿渠道和补偿方式。</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（二）项目绩效目标</w:t>
      </w:r>
    </w:p>
    <w:p>
      <w:p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sz w:val="32"/>
          <w:szCs w:val="32"/>
        </w:rPr>
        <w:t xml:space="preserve">总体目标</w:t>
      </w:r>
    </w:p>
    <w:p>
      <w:pPr>
        <w:spacing w:line="560" w:lineRule="exact"/>
        <w:ind w:firstLine="640" w:firstLineChars="200"/>
        <w:rPr>
          <w:rFonts w:ascii="仿宋_GB2312" w:eastAsia="仿宋_GB2312" w:hAnsi="楷体" w:hint="default"/>
          <w:b w:val="0"/>
          <w:bCs/>
          <w:color w:val="000000"/>
          <w:spacing w:val="-4"/>
          <w:sz w:val="32"/>
          <w:szCs w:val="32"/>
          <w:highlight w:val="none"/>
          <w:lang w:val="en-US" w:eastAsia="zh-CN"/>
        </w:rPr>
      </w:pPr>
      <w:r>
        <w:rPr>
          <w:rFonts w:ascii="仿宋_GB2312" w:eastAsia="仿宋_GB2312" w:hAnsi="楷体" w:hint="eastAsia"/>
          <w:b w:val="0"/>
          <w:bCs/>
          <w:color w:val="000000"/>
          <w:spacing w:val="-4"/>
          <w:sz w:val="32"/>
          <w:szCs w:val="32"/>
          <w:highlight w:val="none"/>
          <w:lang w:val="en-US" w:eastAsia="zh-CN"/>
        </w:rPr>
        <w:t xml:space="preserve">单位资金6306.06主要用于人员工资，社保，住房，本单位职工人数320人，持续深化公立医院综合改革，巩固实施药品制度，扩大医改成果，深化基层医疗卫生机构管理体制、补偿机制等多个方面的综合改革和要按照保障机构有效运行和健康发展、保障医务人员合理待遇的原则同步落实补偿政策，建立稳定的补偿渠道和补偿方式。为进一步支持医疗卫生机构提升服务水平和服务能力，项目资金主要用于电脑，打印机，耗材，A4纸，黑色，药品袋子，护士及医生工作服，五号电池及其他型号电池，持续医院综合改革，巩固实施药品制度，扩大医改成果，深化基层医疗卫生机构管理体制、补偿机制等多个方面的综合改革和要按照保障机构有效运行和健康发展、保障医务人员合理待遇的原则同步落实补偿政策，建立稳定的补偿渠道和补偿方式。</w:t>
      </w:r>
    </w:p>
    <w:p>
      <w:pPr>
        <w:keepNext w:val="0"/>
        <w:keepLines w:val="0"/>
        <w:pageBreakBefore w:val="0"/>
        <w:widowControl w:val="0"/>
        <w:numPr>
          <w:numId w:val="0"/>
        </w:numPr>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sz w:val="32"/>
          <w:szCs w:val="32"/>
        </w:rPr>
      </w:pPr>
      <w:r>
        <w:rPr>
          <w:rFonts w:eastAsia="仿宋_GB2312" w:cs="Times New Roman" w:hint="eastAsia"/>
          <w:sz w:val="32"/>
          <w:szCs w:val="32"/>
          <w:lang w:val="en-US" w:eastAsia="zh-CN"/>
        </w:rPr>
        <w:t xml:space="preserve">2.</w:t>
      </w:r>
      <w:r>
        <w:rPr>
          <w:rFonts w:ascii="Times New Roman" w:eastAsia="仿宋_GB2312" w:hAnsi="Times New Roman" w:cs="Times New Roman" w:hint="default"/>
          <w:sz w:val="32"/>
          <w:szCs w:val="32"/>
        </w:rPr>
        <w:t xml:space="preserve">阶段性目标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黑体" w:hAnsi="Times New Roman" w:cs="Times New Roman" w:hint="default"/>
          <w:b w:val="0"/>
          <w:bCs/>
          <w:lang w:eastAsia="zh-CN"/>
        </w:rPr>
      </w:pPr>
      <w:r>
        <w:rPr>
          <w:rFonts w:ascii="Times New Roman" w:eastAsia="仿宋_GB2312" w:hAnsi="Times New Roman" w:cs="Times New Roman" w:hint="default"/>
          <w:sz w:val="32"/>
          <w:szCs w:val="32"/>
          <w:highlight w:val="none"/>
          <w:lang w:val="en-US" w:eastAsia="zh-CN"/>
        </w:rPr>
        <w:t xml:space="preserve">2024年单位资金-托里县人民医院收入</w:t>
      </w:r>
      <w:r>
        <w:rPr>
          <w:rFonts w:ascii="Times New Roman" w:eastAsia="仿宋_GB2312" w:hAnsi="Times New Roman" w:cs="Times New Roman" w:hint="eastAsia"/>
          <w:sz w:val="32"/>
          <w:szCs w:val="32"/>
          <w:highlight w:val="none"/>
          <w:lang w:val="en-US" w:eastAsia="zh-CN"/>
        </w:rPr>
        <w:t xml:space="preserve">项目预算资金6306.06万元，项目按照计划正常实行，截止2024年</w:t>
      </w:r>
      <w:r>
        <w:rPr>
          <w:rFonts w:eastAsia="仿宋_GB2312" w:cs="Times New Roman" w:hint="eastAsia"/>
          <w:sz w:val="32"/>
          <w:szCs w:val="32"/>
          <w:highlight w:val="none"/>
          <w:lang w:val="en-US" w:eastAsia="zh-CN"/>
        </w:rPr>
        <w:t xml:space="preserve">12</w:t>
      </w:r>
      <w:r>
        <w:rPr>
          <w:rFonts w:ascii="Times New Roman" w:eastAsia="仿宋_GB2312" w:hAnsi="Times New Roman" w:cs="Times New Roman" w:hint="eastAsia"/>
          <w:sz w:val="32"/>
          <w:szCs w:val="32"/>
          <w:highlight w:val="none"/>
          <w:lang w:val="en-US" w:eastAsia="zh-CN"/>
        </w:rPr>
        <w:t xml:space="preserve">月31日，已经支付</w:t>
      </w:r>
      <w:r>
        <w:rPr>
          <w:rFonts w:eastAsia="仿宋_GB2312" w:cs="Times New Roman" w:hint="eastAsia"/>
          <w:sz w:val="32"/>
          <w:szCs w:val="32"/>
          <w:highlight w:val="none"/>
          <w:lang w:val="en-US" w:eastAsia="zh-CN"/>
        </w:rPr>
        <w:t xml:space="preserve">6306.06</w:t>
      </w:r>
      <w:r>
        <w:rPr>
          <w:rFonts w:ascii="Times New Roman" w:eastAsia="仿宋_GB2312" w:hAnsi="Times New Roman" w:cs="Times New Roman" w:hint="eastAsia"/>
          <w:sz w:val="32"/>
          <w:szCs w:val="32"/>
          <w:highlight w:val="none"/>
          <w:lang w:val="en-US" w:eastAsia="zh-CN"/>
        </w:rPr>
        <w:t xml:space="preserve">万元，资金执行率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eastAsia"/>
          <w:sz w:val="32"/>
          <w:szCs w:val="32"/>
          <w:highlight w:val="none"/>
          <w:lang w:val="en-US" w:eastAsia="zh-CN"/>
        </w:rPr>
        <w:t xml:space="preserve">%。完成了</w:t>
      </w:r>
      <w:r>
        <w:rPr>
          <w:rFonts w:eastAsia="仿宋_GB2312" w:cs="Times New Roman" w:hint="eastAsia"/>
          <w:sz w:val="32"/>
          <w:szCs w:val="32"/>
          <w:highlight w:val="none"/>
          <w:lang w:val="en-US" w:eastAsia="zh-CN"/>
        </w:rPr>
        <w:t xml:space="preserve">基本工资发放320人</w:t>
      </w:r>
      <w:r>
        <w:rPr>
          <w:rFonts w:ascii="Times New Roman" w:eastAsia="仿宋_GB2312" w:hAnsi="Times New Roman" w:cs="Times New Roman" w:hint="eastAsia"/>
          <w:sz w:val="32"/>
          <w:szCs w:val="32"/>
          <w:highlight w:val="none"/>
          <w:lang w:val="en-US" w:eastAsia="zh-CN"/>
        </w:rPr>
        <w:t xml:space="preserve">，</w:t>
      </w:r>
      <w:r>
        <w:rPr>
          <w:rFonts w:ascii="仿宋_GB2312" w:eastAsia="仿宋_GB2312" w:hAnsi="楷体" w:hint="eastAsia"/>
          <w:b w:val="0"/>
          <w:bCs/>
          <w:color w:val="000000"/>
          <w:spacing w:val="-4"/>
          <w:sz w:val="32"/>
          <w:szCs w:val="32"/>
          <w:highlight w:val="none"/>
          <w:lang w:val="en-US" w:eastAsia="zh-CN"/>
        </w:rPr>
        <w:t xml:space="preserve">电脑，打印机，耗材，A4纸300箱，黑色，药品袋子155080个，护士及医生工作服310件，五号电池及其他型号电池2400节，开</w:t>
      </w:r>
      <w:r>
        <w:rPr>
          <w:rFonts w:ascii="Times New Roman" w:eastAsia="仿宋_GB2312" w:hAnsi="Times New Roman" w:cs="Times New Roman" w:hint="eastAsia"/>
          <w:sz w:val="32"/>
          <w:szCs w:val="32"/>
          <w:highlight w:val="none"/>
          <w:lang w:val="en-US" w:eastAsia="zh-CN"/>
        </w:rPr>
        <w:t xml:space="preserve">展服务，</w:t>
      </w:r>
      <w:r>
        <w:rPr>
          <w:rFonts w:ascii="仿宋_GB2312" w:eastAsia="仿宋_GB2312" w:hAnsi="楷体" w:hint="eastAsia"/>
          <w:b w:val="0"/>
          <w:bCs/>
          <w:color w:val="000000"/>
          <w:spacing w:val="-4"/>
          <w:sz w:val="32"/>
          <w:szCs w:val="32"/>
          <w:highlight w:val="none"/>
          <w:lang w:val="en-US" w:eastAsia="zh-CN"/>
        </w:rPr>
        <w:t xml:space="preserve">电费，水费，车辆保险，差旅费等，持续医院综合改革，巩固实施药品制度，扩大医改成果，深化基层医疗卫生机构管理体制、补偿机制等多个方面的综合改革和要按照保障机构有效运行和健康发展、保障医务人员合理待遇的原则同步落实补偿政策，建立稳定的补偿渠道和补偿方式。</w:t>
      </w:r>
      <w:r>
        <w:rPr>
          <w:rFonts w:ascii="Times New Roman" w:eastAsia="仿宋_GB2312" w:hAnsi="Times New Roman" w:cs="Times New Roman" w:hint="eastAsia"/>
          <w:sz w:val="32"/>
          <w:szCs w:val="32"/>
          <w:highlight w:val="none"/>
          <w:lang w:val="en-US" w:eastAsia="zh-CN"/>
        </w:rPr>
        <w:t xml:space="preserve">提高</w:t>
      </w:r>
      <w:r>
        <w:rPr>
          <w:rFonts w:eastAsia="仿宋_GB2312" w:cs="Times New Roman" w:hint="eastAsia"/>
          <w:sz w:val="32"/>
          <w:szCs w:val="32"/>
          <w:highlight w:val="none"/>
          <w:lang w:val="en-US" w:eastAsia="zh-CN"/>
        </w:rPr>
        <w:t xml:space="preserve">职工的</w:t>
      </w:r>
      <w:r>
        <w:rPr>
          <w:rFonts w:ascii="Times New Roman" w:eastAsia="仿宋_GB2312" w:hAnsi="Times New Roman" w:cs="Times New Roman" w:hint="eastAsia"/>
          <w:sz w:val="32"/>
          <w:szCs w:val="32"/>
          <w:highlight w:val="none"/>
          <w:lang w:val="en-US" w:eastAsia="zh-CN"/>
        </w:rPr>
        <w:t xml:space="preserve">服务水平，提高社会生活能力，</w:t>
      </w:r>
      <w:r>
        <w:rPr>
          <w:rFonts w:eastAsia="仿宋_GB2312" w:cs="Times New Roman" w:hint="eastAsia"/>
          <w:sz w:val="32"/>
          <w:szCs w:val="32"/>
          <w:highlight w:val="none"/>
          <w:lang w:val="en-US" w:eastAsia="zh-CN"/>
        </w:rPr>
        <w:t xml:space="preserve">职工</w:t>
      </w:r>
      <w:r>
        <w:rPr>
          <w:rFonts w:ascii="Times New Roman" w:eastAsia="仿宋_GB2312" w:hAnsi="Times New Roman" w:cs="Times New Roman" w:hint="eastAsia"/>
          <w:sz w:val="32"/>
          <w:szCs w:val="32"/>
          <w:highlight w:val="none"/>
          <w:lang w:val="en-US" w:eastAsia="zh-CN"/>
        </w:rPr>
        <w:t xml:space="preserve">满意度95%。</w:t>
      </w:r>
    </w:p>
    <w:p>
      <w:p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default"/>
          <w:sz w:val="32"/>
          <w:szCs w:val="32"/>
        </w:rPr>
        <w:t xml:space="preserve">二、绩效评价工作开展情况</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（一）绩效评价目的、对象和范围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val="en-US" w:eastAsia="zh-CN"/>
        </w:rPr>
      </w:pPr>
      <w:r>
        <w:rPr>
          <w:rFonts w:ascii="Times New Roman" w:eastAsia="仿宋_GB2312" w:hAnsi="Times New Roman" w:cs="Times New Roman" w:hint="default"/>
          <w:b w:val="0"/>
          <w:bCs w:val="0"/>
          <w:highlight w:val="none"/>
          <w:lang w:val="en-US" w:eastAsia="zh-CN"/>
        </w:rPr>
        <w:t xml:space="preserve">1.绩效评价完整性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在评价指标体系的构建上，充分考虑了项目的性质、目标以及预期成果，选取了具有代表性和可衡量性的关键指标，涵盖了社会效益</w:t>
      </w:r>
      <w:r>
        <w:rPr>
          <w:rFonts w:eastAsia="仿宋_GB2312" w:cs="Times New Roman" w:hint="eastAsia"/>
          <w:sz w:val="32"/>
          <w:szCs w:val="32"/>
          <w:highlight w:val="none"/>
          <w:lang w:val="en-US" w:eastAsia="zh-CN"/>
        </w:rPr>
        <w:t xml:space="preserve">、经济效益等多个维度，</w:t>
      </w:r>
      <w:r>
        <w:rPr>
          <w:rFonts w:ascii="Times New Roman" w:eastAsia="仿宋_GB2312" w:hAnsi="Times New Roman" w:cs="Times New Roman" w:hint="default"/>
          <w:sz w:val="32"/>
          <w:szCs w:val="32"/>
          <w:highlight w:val="none"/>
          <w:lang w:val="en-US" w:eastAsia="zh-CN"/>
        </w:rPr>
        <w:t xml:space="preserve">力求全方位反映项目的绩效状况。同时，对于每个指标的评价标准和数据来源均进行了明确说明，确保评价结果的客观性和可追溯性。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bCs/>
          <w:sz w:val="32"/>
          <w:szCs w:val="32"/>
          <w:highlight w:val="none"/>
        </w:rPr>
      </w:pPr>
      <w:r>
        <w:rPr>
          <w:rFonts w:ascii="Times New Roman" w:eastAsia="仿宋_GB2312" w:hAnsi="Times New Roman" w:cs="Times New Roman" w:hint="default"/>
          <w:b/>
          <w:bCs/>
          <w:sz w:val="32"/>
          <w:szCs w:val="32"/>
          <w:highlight w:val="none"/>
          <w:lang w:val="en-US" w:eastAsia="zh-CN"/>
        </w:rPr>
        <w:t xml:space="preserve">2.</w:t>
      </w:r>
      <w:r>
        <w:rPr>
          <w:rFonts w:ascii="Times New Roman" w:eastAsia="仿宋_GB2312" w:hAnsi="Times New Roman" w:cs="Times New Roman" w:hint="default"/>
          <w:b/>
          <w:bCs/>
          <w:sz w:val="32"/>
          <w:szCs w:val="32"/>
          <w:highlight w:val="none"/>
        </w:rPr>
        <w:t xml:space="preserve">绩效评价的目的</w:t>
      </w:r>
    </w:p>
    <w:p>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（1）评估项目实施效果</w:t>
      </w:r>
    </w:p>
    <w:p>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通过对项目预算执行情况及各项绩效目标达成程度的系统性分析，全面、客观地评估项目在预定周期内的实施效果，包括社会效益</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经济效益</w:t>
      </w:r>
      <w:r>
        <w:rPr>
          <w:rFonts w:ascii="Times New Roman" w:eastAsia="仿宋_GB2312" w:hAnsi="Times New Roman" w:cs="Times New Roman" w:hint="default"/>
          <w:sz w:val="32"/>
          <w:szCs w:val="32"/>
          <w:highlight w:val="none"/>
        </w:rPr>
        <w:t xml:space="preserve">指标，为项目后续的改进与优化提供科学依据。</w:t>
      </w:r>
    </w:p>
    <w:p>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（2）提升资源利用效率</w:t>
      </w:r>
    </w:p>
    <w:p>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（3）强化项目管理责任</w:t>
      </w:r>
    </w:p>
    <w:p>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（4）为决策提供支持</w:t>
      </w:r>
    </w:p>
    <w:p>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（5）促进项目持续改进</w:t>
      </w:r>
    </w:p>
    <w:p>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Title"/>
        <w:widowControl w:val="0"/>
        <w:shd w:val="clear" w:color="auto" w:fill="auto"/>
        <w:spacing w:before="0" w:after="0" w:line="560" w:lineRule="exact"/>
        <w:ind w:firstLine="640" w:firstLineChars="200"/>
        <w:jc w:val="both"/>
        <w:outlineLvl w:val="9"/>
        <w:rPr>
          <w:rFonts w:ascii="Times New Roman" w:eastAsia="仿宋_GB2312" w:hAnsi="Times New Roman" w:cs="Times New Roman" w:hint="default"/>
          <w:b/>
          <w:bCs/>
          <w:highlight w:val="none"/>
        </w:rPr>
      </w:pPr>
      <w:r>
        <w:rPr>
          <w:rFonts w:ascii="Times New Roman" w:eastAsia="仿宋_GB2312" w:hAnsi="Times New Roman" w:cs="Times New Roman" w:hint="default"/>
          <w:b/>
          <w:bCs/>
          <w:highlight w:val="none"/>
          <w:lang w:val="en-US" w:eastAsia="zh-CN"/>
        </w:rPr>
        <w:t xml:space="preserve">3</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bCs/>
          <w:highlight w:val="none"/>
        </w:rPr>
        <w:t xml:space="preserve">绩效评价的对象</w:t>
      </w:r>
    </w:p>
    <w:p>
      <w:pPr>
        <w:pStyle w:val="Title"/>
        <w:widowControl w:val="0"/>
        <w:shd w:val="clear" w:color="auto" w:fill="auto"/>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highlight w:val="none"/>
        </w:rPr>
        <w:t xml:space="preserve">本项目预算绩效评价报告的评价对象是2024年单位资金-托里县人民医院收入</w:t>
      </w:r>
      <w:r>
        <w:rPr>
          <w:rFonts w:ascii="Times New Roman" w:eastAsia="仿宋_GB2312" w:hAnsi="Times New Roman" w:cs="Times New Roman" w:hint="eastAsia"/>
          <w:b w:val="0"/>
          <w:bCs w:val="0"/>
          <w:highlight w:val="none"/>
          <w:lang w:val="en-US" w:eastAsia="zh-CN"/>
        </w:rPr>
        <w:t xml:space="preserve">资金</w:t>
      </w:r>
      <w:r>
        <w:rPr>
          <w:rFonts w:ascii="Times New Roman" w:eastAsia="仿宋_GB2312" w:hAnsi="Times New Roman" w:cs="Times New Roman" w:hint="default"/>
          <w:b w:val="0"/>
          <w:bCs w:val="0"/>
          <w:highlight w:val="none"/>
        </w:rPr>
        <w:t xml:space="preserve">。该项目由</w:t>
      </w:r>
      <w:r>
        <w:rPr>
          <w:rFonts w:ascii="Times New Roman" w:eastAsia="仿宋_GB2312" w:hAnsi="Times New Roman" w:cs="Times New Roman" w:hint="eastAsia"/>
          <w:b w:val="0"/>
          <w:bCs w:val="0"/>
          <w:highlight w:val="none"/>
          <w:lang w:val="en-US" w:eastAsia="zh-CN"/>
        </w:rPr>
        <w:t xml:space="preserve">托里县人民医院</w:t>
      </w:r>
      <w:r>
        <w:rPr>
          <w:rFonts w:ascii="Times New Roman" w:eastAsia="仿宋_GB2312" w:hAnsi="Times New Roman" w:cs="Times New Roman" w:hint="default"/>
          <w:b w:val="0"/>
          <w:bCs w:val="0"/>
          <w:highlight w:val="none"/>
        </w:rPr>
        <w:t xml:space="preserve">负责实施，旨在</w:t>
      </w:r>
      <w:r>
        <w:rPr>
          <w:rFonts w:ascii="Times New Roman" w:eastAsia="仿宋_GB2312" w:hAnsi="Times New Roman" w:cs="Times New Roman" w:hint="eastAsia"/>
          <w:b w:val="0"/>
          <w:bCs w:val="0"/>
          <w:highlight w:val="none"/>
          <w:lang w:eastAsia="zh-CN"/>
        </w:rPr>
        <w:t xml:space="preserve">帮助更多人获得提高生活自理能力，提升服务机构的服务能力和水平</w:t>
      </w:r>
      <w:r>
        <w:rPr>
          <w:rFonts w:ascii="Times New Roman" w:eastAsia="仿宋_GB2312" w:hAnsi="Times New Roman" w:cs="Times New Roman" w:hint="default"/>
          <w:b w:val="0"/>
          <w:bCs w:val="0"/>
          <w:highlight w:val="none"/>
        </w:rPr>
        <w:t xml:space="preserve">。项目预算涵盖从</w:t>
      </w:r>
      <w:r>
        <w:rPr>
          <w:rFonts w:ascii="Times New Roman" w:eastAsia="仿宋_GB2312" w:hAnsi="Times New Roman" w:cs="Times New Roman" w:hint="eastAsia"/>
          <w:b w:val="0"/>
          <w:bCs w:val="0"/>
          <w:highlight w:val="none"/>
          <w:lang w:val="en-US" w:eastAsia="zh-CN"/>
        </w:rPr>
        <w:t xml:space="preserve">2024年1月1日</w:t>
      </w:r>
      <w:r>
        <w:rPr>
          <w:rFonts w:ascii="Times New Roman" w:eastAsia="仿宋_GB2312" w:hAnsi="Times New Roman" w:cs="Times New Roman" w:hint="default"/>
          <w:b w:val="0"/>
          <w:bCs w:val="0"/>
          <w:highlight w:val="none"/>
        </w:rPr>
        <w:t xml:space="preserve">至</w:t>
      </w:r>
      <w:r>
        <w:rPr>
          <w:rFonts w:ascii="Times New Roman" w:eastAsia="仿宋_GB2312" w:hAnsi="Times New Roman" w:cs="Times New Roman" w:hint="eastAsia"/>
          <w:b w:val="0"/>
          <w:bCs w:val="0"/>
          <w:highlight w:val="none"/>
          <w:lang w:val="en-US" w:eastAsia="zh-CN"/>
        </w:rPr>
        <w:t xml:space="preserve">2024年12月31日</w:t>
      </w:r>
      <w:r>
        <w:rPr>
          <w:rFonts w:ascii="Times New Roman" w:eastAsia="仿宋_GB2312" w:hAnsi="Times New Roman" w:cs="Times New Roman" w:hint="default"/>
          <w:b w:val="0"/>
          <w:bCs w:val="0"/>
          <w:highlight w:val="none"/>
        </w:rPr>
        <w:t xml:space="preserve">的全部资金投入与支出，涉及资金总额为</w:t>
      </w:r>
      <w:r>
        <w:rPr>
          <w:rFonts w:ascii="Times New Roman" w:eastAsia="仿宋_GB2312" w:hAnsi="Times New Roman" w:cs="Times New Roman" w:hint="eastAsia"/>
          <w:b w:val="0"/>
          <w:bCs w:val="0"/>
          <w:highlight w:val="none"/>
          <w:lang w:val="en-US" w:eastAsia="zh-CN"/>
        </w:rPr>
        <w:t xml:space="preserve">6306.06</w:t>
      </w:r>
      <w:r>
        <w:rPr>
          <w:rFonts w:ascii="Times New Roman" w:eastAsia="仿宋_GB2312" w:hAnsi="Times New Roman" w:cs="Times New Roman" w:hint="default"/>
          <w:b w:val="0"/>
          <w:bCs w:val="0"/>
          <w:highlight w:val="none"/>
          <w:lang w:val="en-US" w:eastAsia="zh-CN"/>
        </w:rPr>
        <w:t xml:space="preserve">万</w:t>
      </w:r>
      <w:r>
        <w:rPr>
          <w:rFonts w:ascii="Times New Roman" w:eastAsia="仿宋_GB2312" w:hAnsi="Times New Roman" w:cs="Times New Roman" w:hint="default"/>
          <w:b w:val="0"/>
          <w:bCs w:val="0"/>
          <w:highlight w:val="none"/>
          <w:lang w:eastAsia="zh-CN"/>
        </w:rPr>
        <w:t xml:space="preserve">元</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lang w:val="en-US" w:eastAsia="zh-CN"/>
        </w:rPr>
        <w:t xml:space="preserve">全年执行数</w:t>
      </w:r>
      <w:r>
        <w:rPr>
          <w:rFonts w:ascii="Times New Roman" w:eastAsia="仿宋_GB2312" w:hAnsi="Times New Roman" w:cs="Times New Roman" w:hint="eastAsia"/>
          <w:b w:val="0"/>
          <w:bCs w:val="0"/>
          <w:highlight w:val="none"/>
          <w:lang w:val="en-US" w:eastAsia="zh-CN"/>
        </w:rPr>
        <w:t xml:space="preserve">6306.06</w:t>
      </w:r>
      <w:r>
        <w:rPr>
          <w:rFonts w:ascii="Times New Roman" w:eastAsia="仿宋_GB2312" w:hAnsi="Times New Roman" w:cs="Times New Roman" w:hint="default"/>
          <w:b w:val="0"/>
          <w:bCs w:val="0"/>
          <w:highlight w:val="none"/>
          <w:lang w:val="en-US" w:eastAsia="zh-CN"/>
        </w:rPr>
        <w:t xml:space="preserve">万元</w:t>
      </w:r>
      <w:r>
        <w:rPr>
          <w:rFonts w:ascii="Times New Roman" w:eastAsia="仿宋_GB2312" w:hAnsi="Times New Roman" w:cs="Times New Roman" w:hint="default"/>
          <w:b w:val="0"/>
          <w:bCs w:val="0"/>
          <w:highlight w:val="none"/>
          <w:lang w:eastAsia="zh-CN"/>
        </w:rPr>
        <w:t xml:space="preserve">。</w:t>
      </w:r>
    </w:p>
    <w:p>
      <w:pPr>
        <w:pStyle w:val="Title"/>
        <w:widowControl w:val="0"/>
        <w:numPr>
          <w:ilvl w:val="0"/>
          <w:numId w:val="0"/>
        </w:numPr>
        <w:spacing w:before="0" w:after="0" w:line="560" w:lineRule="exact"/>
        <w:ind w:left="420" w:leftChars="200"/>
        <w:jc w:val="both"/>
        <w:outlineLvl w:val="9"/>
        <w:rPr>
          <w:rFonts w:ascii="Times New Roman" w:eastAsia="仿宋_GB2312" w:hAnsi="Times New Roman" w:cs="Times New Roman" w:hint="default"/>
          <w:b/>
          <w:bCs/>
          <w:highlight w:val="none"/>
        </w:rPr>
      </w:pPr>
      <w:r>
        <w:rPr>
          <w:rFonts w:ascii="Times New Roman" w:eastAsia="仿宋_GB2312" w:hAnsi="Times New Roman" w:cs="Times New Roman" w:hint="default"/>
          <w:b/>
          <w:bCs/>
          <w:highlight w:val="none"/>
          <w:lang w:val="en-US" w:eastAsia="zh-CN"/>
        </w:rPr>
        <w:t xml:space="preserve">4.</w:t>
      </w:r>
      <w:r>
        <w:rPr>
          <w:rFonts w:ascii="Times New Roman" w:eastAsia="仿宋_GB2312" w:hAnsi="Times New Roman" w:cs="Times New Roman" w:hint="default"/>
          <w:b/>
          <w:bCs/>
          <w:highlight w:val="none"/>
        </w:rPr>
        <w:t xml:space="preserve">绩效评价的范围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项目预算编制与执行：全面审视项目预算的编制依据、合理性、科学性以及实际执行情况，包括预算调整的原因和效果。</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资金管理：深入分析项目资金的分配、使用和监管情况，确保资金使用的合规性、高效性和透明度。</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项目实施进度与产出：评估项目是否按照既定计划顺利推进，各项任务是否按时完成，以及项目产出的数量、质量和时效性是否符合预期。</w:t>
      </w:r>
    </w:p>
    <w:p>
      <w:pPr>
        <w:pStyle w:val="Title"/>
        <w:widowControl w:val="0"/>
        <w:numPr>
          <w:ilvl w:val="0"/>
          <w:numId w:val="3"/>
        </w:numPr>
        <w:spacing w:before="0" w:after="0" w:line="560" w:lineRule="exact"/>
        <w:ind w:firstLine="640" w:firstLineChars="200"/>
        <w:jc w:val="both"/>
        <w:outlineLvl w:val="9"/>
        <w:rPr>
          <w:rFonts w:hint="default"/>
        </w:rPr>
      </w:pPr>
      <w:r>
        <w:rPr>
          <w:rFonts w:ascii="Times New Roman" w:eastAsia="仿宋_GB2312" w:hAnsi="Times New Roman" w:cs="Times New Roman" w:hint="default"/>
          <w:b w:val="0"/>
          <w:bCs w:val="0"/>
          <w:highlight w:val="none"/>
        </w:rPr>
        <w:t xml:space="preserve">社会影响：考察项目对社会方面的综合影响。</w:t>
      </w:r>
    </w:p>
    <w:p>
      <w:pPr>
        <w:numPr>
          <w:ilvl w:val="0"/>
          <w:numId w:val="8"/>
        </w:num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绩效评价原则、评价指标体系（详情见表1）、评价方法、评价标准。</w:t>
      </w:r>
    </w:p>
    <w:p>
      <w:pPr>
        <w:pStyle w:val="Title"/>
        <w:widowControl w:val="0"/>
        <w:spacing w:before="0" w:after="0" w:line="560" w:lineRule="exact"/>
        <w:ind w:firstLine="640" w:firstLineChars="200"/>
        <w:jc w:val="both"/>
        <w:outlineLvl w:val="9"/>
        <w:rPr>
          <w:rFonts w:ascii="Times New Roman" w:eastAsia="楷体_GB2312" w:hAnsi="Times New Roman" w:cs="Times New Roman" w:hint="default"/>
          <w:b/>
          <w:bCs/>
          <w:sz w:val="32"/>
          <w:szCs w:val="32"/>
        </w:rPr>
      </w:pPr>
      <w:r>
        <w:rPr>
          <w:rFonts w:ascii="Times New Roman" w:eastAsia="仿宋_GB2312" w:hAnsi="Times New Roman" w:cs="Times New Roman" w:hint="default"/>
          <w:b/>
          <w:bCs/>
          <w:highlight w:val="none"/>
        </w:rPr>
        <w:t xml:space="preserve">1</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bCs/>
          <w:highlight w:val="none"/>
        </w:rPr>
        <w:t xml:space="preserve">绩效评价原则</w:t>
      </w:r>
    </w:p>
    <w:p>
      <w:pPr>
        <w:spacing w:line="560" w:lineRule="exact"/>
        <w:ind w:firstLine="640" w:firstLineChars="200"/>
        <w:rPr>
          <w:rFonts w:ascii="Times New Roman" w:eastAsia="仿宋_GB2312" w:hAnsi="Times New Roman" w:cs="Times New Roman" w:hint="default"/>
          <w:color w:val="000000"/>
          <w:sz w:val="32"/>
          <w:szCs w:val="32"/>
          <w:highlight w:val="none"/>
        </w:rPr>
      </w:pPr>
      <w:r>
        <w:rPr>
          <w:rFonts w:ascii="Times New Roman" w:eastAsia="仿宋_GB2312" w:hAnsi="Times New Roman" w:cs="Times New Roman" w:hint="default"/>
          <w:color w:val="000000"/>
          <w:sz w:val="32"/>
          <w:szCs w:val="32"/>
          <w:highlight w:val="none"/>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highlight w:val="none"/>
        </w:rPr>
        <w:t xml:space="preserve">（2）统筹兼顾。单位自评、部门评价和财政评价应职责明确，各有侧重，相互衔接。单位自评应由项目单位自主实施，即“谁支出、谁自评”。部门评价和财政评价</w:t>
      </w:r>
      <w:r>
        <w:rPr>
          <w:rFonts w:ascii="Times New Roman" w:eastAsia="仿宋_GB2312" w:hAnsi="Times New Roman" w:cs="Times New Roman" w:hint="default"/>
          <w:b w:val="0"/>
          <w:bCs w:val="0"/>
        </w:rPr>
        <w:t xml:space="preserve">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（3）激励约束。绩效评价结果应与预算安排、政策调整、改进管理实质性挂钩，体现奖优罚劣和激励相容导向，有效要安排、低效要压减、无效要问责。</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（4）公开透明。绩效评价结果应依法依规公开，并自觉接受社会监督。</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bCs/>
        </w:rPr>
      </w:pPr>
      <w:r>
        <w:rPr>
          <w:rFonts w:ascii="Times New Roman" w:eastAsia="仿宋_GB2312" w:hAnsi="Times New Roman" w:cs="Times New Roman" w:hint="default"/>
          <w:b/>
          <w:bCs/>
        </w:rPr>
        <w:t xml:space="preserve">2</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rPr>
        <w:t xml:space="preserve">评价指标体系</w:t>
      </w:r>
    </w:p>
    <w:p>
      <w:pPr>
        <w:spacing w:line="560" w:lineRule="exact"/>
        <w:ind w:firstLine="640" w:firstLineChars="200"/>
        <w:rPr>
          <w:rFonts w:ascii="Times New Roman"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绩效评价框架是开展绩效评价的核心。绩效评价框架包括评价准则、关键评价问题、评价指标、数据来源、数据收集方法等。指标体系建立过程如下：</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（1）确定评价指标</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（2）确定权重</w:t>
      </w:r>
    </w:p>
    <w:p>
      <w:pPr>
        <w:spacing w:line="560" w:lineRule="exact"/>
        <w:ind w:firstLine="640" w:firstLineChars="200"/>
        <w:rPr>
          <w:rFonts w:ascii="Times New Roman" w:eastAsia="仿宋_GB2312" w:hAnsi="Times New Roman" w:cs="Times New Roman" w:hint="default"/>
          <w:color w:val="FF0000"/>
          <w:spacing w:val="17"/>
          <w:sz w:val="32"/>
          <w:szCs w:val="32"/>
          <w:lang w:eastAsia="zh-CN"/>
        </w:rPr>
      </w:pPr>
      <w:r>
        <w:rPr>
          <w:rFonts w:ascii="Times New Roman" w:eastAsia="仿宋_GB2312" w:hAnsi="Times New Roman" w:cs="Times New Roman" w:hint="default"/>
          <w:color w:val="000000"/>
          <w:spacing w:val="17"/>
          <w:sz w:val="32"/>
          <w:szCs w:val="32"/>
        </w:rPr>
        <w:t xml:space="preserve">确定各个指标相对于项目总体绩效的权重分值。在绩效评价指标体系中，项目</w:t>
      </w:r>
      <w:r>
        <w:rPr>
          <w:rFonts w:eastAsia="仿宋_GB2312" w:cs="Times New Roman" w:hint="eastAsia"/>
          <w:color w:val="000000"/>
          <w:spacing w:val="17"/>
          <w:sz w:val="32"/>
          <w:szCs w:val="32"/>
          <w:lang w:val="en-US" w:eastAsia="zh-CN"/>
        </w:rPr>
        <w:t xml:space="preserve">成本</w:t>
      </w:r>
      <w:r>
        <w:rPr>
          <w:rFonts w:ascii="Times New Roman" w:eastAsia="仿宋_GB2312" w:hAnsi="Times New Roman" w:cs="Times New Roman" w:hint="default"/>
          <w:color w:val="000000"/>
          <w:spacing w:val="17"/>
          <w:sz w:val="32"/>
          <w:szCs w:val="32"/>
        </w:rPr>
        <w:t xml:space="preserve">权重为20分，项目产出权重为40分，项目效益权重为20分</w:t>
      </w:r>
      <w:r>
        <w:rPr>
          <w:rFonts w:eastAsia="仿宋_GB2312" w:cs="Times New Roman" w:hint="eastAsia"/>
          <w:color w:val="000000"/>
          <w:spacing w:val="17"/>
          <w:sz w:val="32"/>
          <w:szCs w:val="32"/>
          <w:lang w:eastAsia="zh-CN"/>
        </w:rPr>
        <w:t xml:space="preserve">，</w:t>
      </w:r>
      <w:r>
        <w:rPr>
          <w:rFonts w:ascii="Times New Roman" w:eastAsia="仿宋_GB2312" w:hAnsi="Times New Roman" w:cs="Times New Roman" w:hint="default"/>
          <w:color w:val="000000"/>
          <w:spacing w:val="17"/>
          <w:sz w:val="32"/>
          <w:szCs w:val="32"/>
        </w:rPr>
        <w:t xml:space="preserve">项目</w:t>
      </w:r>
      <w:r>
        <w:rPr>
          <w:rFonts w:eastAsia="仿宋_GB2312" w:cs="Times New Roman" w:hint="eastAsia"/>
          <w:color w:val="000000"/>
          <w:spacing w:val="17"/>
          <w:sz w:val="32"/>
          <w:szCs w:val="32"/>
          <w:lang w:val="en-US" w:eastAsia="zh-CN"/>
        </w:rPr>
        <w:t xml:space="preserve">满意度</w:t>
      </w:r>
      <w:r>
        <w:rPr>
          <w:rFonts w:ascii="Times New Roman" w:eastAsia="仿宋_GB2312" w:hAnsi="Times New Roman" w:cs="Times New Roman" w:hint="default"/>
          <w:color w:val="000000"/>
          <w:spacing w:val="17"/>
          <w:sz w:val="32"/>
          <w:szCs w:val="32"/>
        </w:rPr>
        <w:t xml:space="preserve">权重为</w:t>
      </w:r>
      <w:r>
        <w:rPr>
          <w:rFonts w:eastAsia="仿宋_GB2312" w:cs="Times New Roman" w:hint="eastAsia"/>
          <w:color w:val="000000"/>
          <w:spacing w:val="17"/>
          <w:sz w:val="32"/>
          <w:szCs w:val="32"/>
          <w:lang w:val="en-US" w:eastAsia="zh-CN"/>
        </w:rPr>
        <w:t xml:space="preserve">10分</w:t>
      </w:r>
      <w:r>
        <w:rPr>
          <w:rFonts w:ascii="Times New Roman" w:eastAsia="仿宋_GB2312" w:hAnsi="Times New Roman" w:cs="Times New Roman" w:hint="default"/>
          <w:color w:val="000000"/>
          <w:spacing w:val="17"/>
          <w:sz w:val="32"/>
          <w:szCs w:val="32"/>
        </w:rPr>
        <w:t xml:space="preserve">。</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（3）确定指标标准值</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rPr>
          <w:rFonts w:ascii="Times New Roman" w:eastAsia="仿宋_GB2312" w:hAnsi="Times New Roman" w:cs="Times New Roman" w:hint="default"/>
          <w:b w:val="0"/>
          <w:bCs w:val="0"/>
          <w:color w:val="000000"/>
          <w:spacing w:val="17"/>
          <w:kern w:val="2"/>
        </w:rPr>
      </w:pPr>
      <w:r>
        <w:rPr>
          <w:rFonts w:ascii="Times New Roman" w:eastAsia="仿宋_GB2312" w:hAnsi="Times New Roman" w:cs="Times New Roman" w:hint="default"/>
          <w:b w:val="0"/>
          <w:bCs w:val="0"/>
          <w:color w:val="000000"/>
          <w:spacing w:val="17"/>
          <w:kern w:val="2"/>
        </w:rPr>
        <w:t xml:space="preserve">绩效评价总分值100分，根据综合评分结果，90（含）-优、80（含）-90分为良、60（含）-80分为中、60分以下为差。</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000000"/>
          <w:spacing w:val="17"/>
        </w:rPr>
      </w:pPr>
      <w:r>
        <w:rPr>
          <w:rFonts w:ascii="Times New Roman" w:eastAsia="仿宋_GB2312" w:hAnsi="Times New Roman" w:cs="Times New Roman" w:hint="default"/>
          <w:b w:val="0"/>
          <w:bCs w:val="0"/>
          <w:color w:val="000000"/>
          <w:spacing w:val="17"/>
        </w:rPr>
        <w:t xml:space="preserve">具体评价指标体系详情见附件1</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3</w:t>
      </w:r>
      <w:r>
        <w:rPr>
          <w:rFonts w:ascii="Times New Roman" w:eastAsia="仿宋_GB2312" w:hAnsi="Times New Roman" w:cs="Times New Roman" w:hint="default"/>
          <w:b w:val="0"/>
          <w:bCs w:val="0"/>
          <w:lang w:val="en-US" w:eastAsia="zh-CN"/>
        </w:rPr>
        <w:t xml:space="preserve">.</w:t>
      </w:r>
      <w:r>
        <w:rPr>
          <w:rFonts w:ascii="Times New Roman" w:eastAsia="仿宋_GB2312" w:hAnsi="Times New Roman" w:cs="Times New Roman" w:hint="default"/>
          <w:b w:val="0"/>
          <w:bCs w:val="0"/>
        </w:rPr>
        <w:t xml:space="preserve">绩效评价方法</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绩效评价从项目决策、项目过程、项目产出、项目效益四个维度进行评价。评价对象为项目目标实施情况，评价核心为资金的支出完成情况和项目的产出效益。</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本次评价指标中，既有定性指标又有定量指标，各类指标因考核内容不同和客观标准不同存在较大差异，因此核定具体指标时采用了不同方法，具体评价方法如下：</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（一）成本效益分析法。</w:t>
      </w:r>
      <w:r>
        <w:rPr>
          <w:rFonts w:eastAsia="仿宋_GB2312" w:cs="Times New Roman" w:hint="eastAsia"/>
          <w:color w:val="000000"/>
          <w:spacing w:val="17"/>
          <w:sz w:val="32"/>
          <w:szCs w:val="32"/>
          <w:highlight w:val="none"/>
          <w:lang w:eastAsia="zh-CN"/>
        </w:rPr>
        <w:t xml:space="preserve">通过将项目的成本（包括资金投入、成本、时间成本等）与所取得的效益（残疾人康复效果改善、就业机会增加带来的经济效益、</w:t>
      </w:r>
      <w:r>
        <w:rPr>
          <w:rFonts w:eastAsia="仿宋_GB2312" w:cs="Times New Roman" w:hint="eastAsia"/>
          <w:color w:val="000000"/>
          <w:spacing w:val="17"/>
          <w:sz w:val="32"/>
          <w:szCs w:val="32"/>
          <w:highlight w:val="none"/>
          <w:lang w:val="en-US" w:eastAsia="zh-CN"/>
        </w:rPr>
        <w:t xml:space="preserve">无障碍改造带来的</w:t>
      </w:r>
      <w:r>
        <w:rPr>
          <w:rFonts w:eastAsia="仿宋_GB2312" w:cs="Times New Roman" w:hint="eastAsia"/>
          <w:color w:val="000000"/>
          <w:spacing w:val="17"/>
          <w:sz w:val="32"/>
          <w:szCs w:val="32"/>
          <w:highlight w:val="none"/>
          <w:lang w:eastAsia="zh-CN"/>
        </w:rPr>
        <w:t xml:space="preserve">生活质量提升，</w:t>
      </w:r>
      <w:r>
        <w:rPr>
          <w:rFonts w:eastAsia="仿宋_GB2312" w:cs="Times New Roman" w:hint="eastAsia"/>
          <w:color w:val="000000"/>
          <w:spacing w:val="17"/>
          <w:sz w:val="32"/>
          <w:szCs w:val="32"/>
          <w:highlight w:val="none"/>
          <w:lang w:val="en-US" w:eastAsia="zh-CN"/>
        </w:rPr>
        <w:t xml:space="preserve">残疾大学生得到的帮助</w:t>
      </w:r>
      <w:r>
        <w:rPr>
          <w:rFonts w:eastAsia="仿宋_GB2312" w:cs="Times New Roman" w:hint="eastAsia"/>
          <w:color w:val="000000"/>
          <w:spacing w:val="17"/>
          <w:sz w:val="32"/>
          <w:szCs w:val="32"/>
          <w:highlight w:val="none"/>
          <w:lang w:eastAsia="zh-CN"/>
        </w:rPr>
        <w:t xml:space="preserve">），可以直观地了解每一笔资金投入所产生的回报。</w:t>
      </w:r>
      <w:r>
        <w:rPr>
          <w:rFonts w:ascii="Times New Roman" w:eastAsia="仿宋_GB2312" w:hAnsi="Times New Roman" w:cs="Times New Roman" w:hint="default"/>
          <w:color w:val="000000"/>
          <w:spacing w:val="17"/>
          <w:sz w:val="32"/>
          <w:szCs w:val="32"/>
          <w:highlight w:val="none"/>
        </w:rPr>
        <w:t xml:space="preserve"> </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（二）比较法。</w:t>
      </w:r>
      <w:r>
        <w:rPr>
          <w:rFonts w:eastAsia="仿宋_GB2312" w:cs="Times New Roman" w:hint="eastAsia"/>
          <w:color w:val="000000"/>
          <w:spacing w:val="17"/>
          <w:sz w:val="32"/>
          <w:szCs w:val="32"/>
          <w:highlight w:val="none"/>
          <w:lang w:eastAsia="zh-CN"/>
        </w:rPr>
        <w:t xml:space="preserve">通过将项目实施前后的相关指标进行对比，残疾人康复覆盖率</w:t>
      </w:r>
      <w:r>
        <w:rPr>
          <w:rFonts w:eastAsia="仿宋_GB2312" w:cs="Times New Roman" w:hint="eastAsia"/>
          <w:color w:val="000000"/>
          <w:spacing w:val="17"/>
          <w:sz w:val="32"/>
          <w:szCs w:val="32"/>
          <w:highlight w:val="none"/>
          <w:lang w:val="en-US" w:eastAsia="zh-CN"/>
        </w:rPr>
        <w:t xml:space="preserve">80%，比往年有所提高</w:t>
      </w:r>
      <w:r>
        <w:rPr>
          <w:rFonts w:eastAsia="仿宋_GB2312" w:cs="Times New Roman" w:hint="eastAsia"/>
          <w:color w:val="000000"/>
          <w:spacing w:val="17"/>
          <w:sz w:val="32"/>
          <w:szCs w:val="32"/>
          <w:highlight w:val="none"/>
          <w:lang w:eastAsia="zh-CN"/>
        </w:rPr>
        <w:t xml:space="preserve">，残疾人融入社会生活能力</w:t>
      </w:r>
      <w:r>
        <w:rPr>
          <w:rFonts w:eastAsia="仿宋_GB2312" w:cs="Times New Roman" w:hint="eastAsia"/>
          <w:color w:val="000000"/>
          <w:spacing w:val="17"/>
          <w:sz w:val="32"/>
          <w:szCs w:val="32"/>
          <w:highlight w:val="none"/>
          <w:lang w:val="en-US" w:eastAsia="zh-CN"/>
        </w:rPr>
        <w:t xml:space="preserve">比往年有所提高</w:t>
      </w:r>
      <w:r>
        <w:rPr>
          <w:rFonts w:eastAsia="仿宋_GB2312" w:cs="Times New Roman" w:hint="eastAsia"/>
          <w:color w:val="000000"/>
          <w:spacing w:val="17"/>
          <w:sz w:val="32"/>
          <w:szCs w:val="32"/>
          <w:highlight w:val="none"/>
          <w:lang w:eastAsia="zh-CN"/>
        </w:rPr>
        <w:t xml:space="preserve">，能直观地呈现出项目实施所带来的变化，清晰展现出补助资金在推动残疾人事业发展方面取得的成效。同</w:t>
      </w:r>
      <w:r>
        <w:rPr>
          <w:rFonts w:eastAsia="仿宋_GB2312" w:cs="Times New Roman" w:hint="eastAsia"/>
          <w:color w:val="000000"/>
          <w:spacing w:val="17"/>
          <w:sz w:val="32"/>
          <w:szCs w:val="32"/>
          <w:highlight w:val="none"/>
          <w:lang w:val="en-US" w:eastAsia="zh-CN"/>
        </w:rPr>
        <w:t xml:space="preserve">时</w:t>
      </w:r>
      <w:r>
        <w:rPr>
          <w:rFonts w:eastAsia="仿宋_GB2312" w:cs="Times New Roman" w:hint="eastAsia"/>
          <w:color w:val="000000"/>
          <w:spacing w:val="17"/>
          <w:sz w:val="32"/>
          <w:szCs w:val="32"/>
          <w:highlight w:val="none"/>
          <w:lang w:eastAsia="zh-CN"/>
        </w:rPr>
        <w:t xml:space="preserve">，与未实施项目的类似地区或群体进行对比，</w:t>
      </w:r>
      <w:r>
        <w:rPr>
          <w:rFonts w:eastAsia="仿宋_GB2312" w:cs="Times New Roman" w:hint="eastAsia"/>
          <w:color w:val="000000"/>
          <w:spacing w:val="17"/>
          <w:sz w:val="32"/>
          <w:szCs w:val="32"/>
          <w:highlight w:val="none"/>
          <w:lang w:val="en-US" w:eastAsia="zh-CN"/>
        </w:rPr>
        <w:t xml:space="preserve">完成率较好。</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4</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绩效评价标准通常包括计划标准、行业标准、历史标准等，用于对绩效指标完成情况进行比较、分析、评价。本次评价主要采用了历史标准。</w:t>
      </w:r>
    </w:p>
    <w:p>
      <w:pPr>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历史标准</w:t>
      </w:r>
      <w:r>
        <w:rPr>
          <w:rFonts w:ascii="Times New Roman" w:eastAsia="仿宋_GB2312" w:hAnsi="Times New Roman" w:cs="Times New Roman" w:hint="eastAsia"/>
          <w:sz w:val="32"/>
          <w:szCs w:val="32"/>
          <w:highlight w:val="none"/>
          <w:lang w:val="en-US" w:eastAsia="zh-CN"/>
        </w:rPr>
        <w:t xml:space="preserve">。我单位按照去年的指标完成情况，设定今年的预期目标。通过纵向的不同时间各项指标的完成情况来反映出，今年与去年的不同之处。从而反映出该指标的设定与去年相比是否对社会效益产生更加有意义的影响。</w:t>
      </w:r>
    </w:p>
    <w:p>
      <w:pPr>
        <w:pStyle w:val="Title"/>
        <w:numPr>
          <w:ilvl w:val="0"/>
          <w:numId w:val="7"/>
        </w:numPr>
        <w:spacing w:before="0" w:after="0" w:line="560" w:lineRule="exact"/>
        <w:ind w:firstLine="640" w:firstLineChars="200"/>
        <w:jc w:val="both"/>
        <w:rPr>
          <w:rFonts w:ascii="Times New Roman" w:eastAsia="楷体" w:hAnsi="Times New Roman" w:cs="Times New Roman" w:hint="default"/>
          <w:color w:val="000000"/>
          <w:spacing w:val="17"/>
        </w:rPr>
      </w:pPr>
      <w:r>
        <w:rPr>
          <w:rFonts w:ascii="Times New Roman" w:eastAsia="楷体" w:hAnsi="Times New Roman" w:cs="Times New Roman" w:hint="default"/>
          <w:color w:val="000000"/>
          <w:spacing w:val="17"/>
        </w:rPr>
        <w:t xml:space="preserve">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1</w:t>
      </w: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rPr>
        <w:t xml:space="preserve">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在项目绩效评价工作启动之初，成立了专门的评价工作小组，小组成员由财务</w:t>
      </w:r>
      <w:r>
        <w:rPr>
          <w:rFonts w:eastAsia="仿宋_GB2312" w:cs="Times New Roman" w:hint="eastAsia"/>
          <w:sz w:val="32"/>
          <w:szCs w:val="32"/>
          <w:highlight w:val="none"/>
          <w:lang w:eastAsia="zh-CN"/>
        </w:rPr>
        <w:t xml:space="preserve">人员</w:t>
      </w:r>
      <w:r>
        <w:rPr>
          <w:rFonts w:ascii="Times New Roman" w:eastAsia="仿宋_GB2312" w:hAnsi="Times New Roman" w:cs="Times New Roman" w:hint="default"/>
          <w:sz w:val="32"/>
          <w:szCs w:val="32"/>
          <w:highlight w:val="none"/>
        </w:rPr>
        <w:t xml:space="preserve">、项目管理人员及相关领域技术</w:t>
      </w:r>
      <w:r>
        <w:rPr>
          <w:rFonts w:eastAsia="仿宋_GB2312" w:cs="Times New Roman" w:hint="eastAsia"/>
          <w:sz w:val="32"/>
          <w:szCs w:val="32"/>
          <w:highlight w:val="none"/>
          <w:lang w:eastAsia="zh-CN"/>
        </w:rPr>
        <w:t xml:space="preserve">人员</w:t>
      </w:r>
      <w:r>
        <w:rPr>
          <w:rFonts w:ascii="Times New Roman" w:eastAsia="仿宋_GB2312" w:hAnsi="Times New Roman" w:cs="Times New Roman" w:hint="default"/>
          <w:sz w:val="32"/>
          <w:szCs w:val="32"/>
          <w:highlight w:val="none"/>
        </w:rPr>
        <w:t xml:space="preserve">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2</w:t>
      </w:r>
      <w:r>
        <w:rPr>
          <w:rFonts w:ascii="Times New Roman" w:eastAsia="仿宋_GB2312" w:hAnsi="Times New Roman" w:cs="Times New Roman" w:hint="default"/>
          <w:sz w:val="32"/>
          <w:szCs w:val="32"/>
          <w:highlight w:val="none"/>
          <w:lang w:eastAsia="zh-CN"/>
        </w:rPr>
        <w:t xml:space="preserve">）指标体系构建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000000"/>
          <w:spacing w:val="17"/>
          <w:sz w:val="32"/>
          <w:szCs w:val="32"/>
          <w:highlight w:val="none"/>
        </w:rPr>
        <w:t xml:space="preserve">项目</w:t>
      </w:r>
      <w:r>
        <w:rPr>
          <w:rFonts w:eastAsia="仿宋_GB2312" w:cs="Times New Roman" w:hint="eastAsia"/>
          <w:color w:val="000000"/>
          <w:spacing w:val="17"/>
          <w:sz w:val="32"/>
          <w:szCs w:val="32"/>
          <w:highlight w:val="none"/>
          <w:lang w:val="en-US" w:eastAsia="zh-CN"/>
        </w:rPr>
        <w:t xml:space="preserve">产出</w:t>
      </w:r>
      <w:r>
        <w:rPr>
          <w:rFonts w:ascii="Times New Roman" w:eastAsia="仿宋_GB2312" w:hAnsi="Times New Roman" w:cs="Times New Roman" w:hint="default"/>
          <w:color w:val="000000"/>
          <w:spacing w:val="17"/>
          <w:sz w:val="32"/>
          <w:szCs w:val="32"/>
          <w:highlight w:val="none"/>
        </w:rPr>
        <w:t xml:space="preserve">、项目</w:t>
      </w:r>
      <w:r>
        <w:rPr>
          <w:rFonts w:eastAsia="仿宋_GB2312" w:cs="Times New Roman" w:hint="eastAsia"/>
          <w:color w:val="000000"/>
          <w:spacing w:val="17"/>
          <w:sz w:val="32"/>
          <w:szCs w:val="32"/>
          <w:highlight w:val="none"/>
          <w:lang w:val="en-US" w:eastAsia="zh-CN"/>
        </w:rPr>
        <w:t xml:space="preserve">成本</w:t>
      </w:r>
      <w:r>
        <w:rPr>
          <w:rFonts w:ascii="Times New Roman" w:eastAsia="仿宋_GB2312" w:hAnsi="Times New Roman" w:cs="Times New Roman" w:hint="default"/>
          <w:color w:val="000000"/>
          <w:spacing w:val="17"/>
          <w:sz w:val="32"/>
          <w:szCs w:val="32"/>
          <w:highlight w:val="none"/>
        </w:rPr>
        <w:t xml:space="preserve">、项目</w:t>
      </w:r>
      <w:r>
        <w:rPr>
          <w:rFonts w:eastAsia="仿宋_GB2312" w:cs="Times New Roman" w:hint="eastAsia"/>
          <w:color w:val="000000"/>
          <w:spacing w:val="17"/>
          <w:sz w:val="32"/>
          <w:szCs w:val="32"/>
          <w:highlight w:val="none"/>
          <w:lang w:val="en-US" w:eastAsia="zh-CN"/>
        </w:rPr>
        <w:t xml:space="preserve">效益</w:t>
      </w:r>
      <w:r>
        <w:rPr>
          <w:rFonts w:ascii="Times New Roman" w:eastAsia="仿宋_GB2312" w:hAnsi="Times New Roman" w:cs="Times New Roman" w:hint="default"/>
          <w:color w:val="000000"/>
          <w:spacing w:val="17"/>
          <w:sz w:val="32"/>
          <w:szCs w:val="32"/>
          <w:highlight w:val="none"/>
        </w:rPr>
        <w:t xml:space="preserve">、项目</w:t>
      </w:r>
      <w:r>
        <w:rPr>
          <w:rFonts w:eastAsia="仿宋_GB2312" w:cs="Times New Roman" w:hint="eastAsia"/>
          <w:color w:val="000000"/>
          <w:spacing w:val="17"/>
          <w:sz w:val="32"/>
          <w:szCs w:val="32"/>
          <w:highlight w:val="none"/>
          <w:lang w:val="en-US" w:eastAsia="zh-CN"/>
        </w:rPr>
        <w:t xml:space="preserve">满意度</w:t>
      </w:r>
      <w:r>
        <w:rPr>
          <w:rFonts w:ascii="Times New Roman" w:eastAsia="仿宋_GB2312" w:hAnsi="Times New Roman" w:cs="Times New Roman" w:hint="default"/>
          <w:color w:val="000000"/>
          <w:spacing w:val="17"/>
          <w:sz w:val="32"/>
          <w:szCs w:val="32"/>
          <w:highlight w:val="none"/>
        </w:rPr>
        <w:t xml:space="preserve">四个维度</w:t>
      </w:r>
      <w:r>
        <w:rPr>
          <w:rFonts w:ascii="Times New Roman" w:eastAsia="仿宋_GB2312" w:hAnsi="Times New Roman" w:cs="Times New Roman" w:hint="default"/>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3</w:t>
      </w:r>
      <w:r>
        <w:rPr>
          <w:rFonts w:ascii="Times New Roman" w:eastAsia="仿宋_GB2312" w:hAnsi="Times New Roman" w:cs="Times New Roman" w:hint="default"/>
          <w:sz w:val="32"/>
          <w:szCs w:val="32"/>
          <w:highlight w:val="none"/>
          <w:lang w:eastAsia="zh-CN"/>
        </w:rPr>
        <w:t xml:space="preserve">）数据收集与整理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4</w:t>
      </w:r>
      <w:r>
        <w:rPr>
          <w:rFonts w:ascii="Times New Roman" w:eastAsia="仿宋_GB2312" w:hAnsi="Times New Roman" w:cs="Times New Roman" w:hint="default"/>
          <w:sz w:val="32"/>
          <w:szCs w:val="32"/>
          <w:highlight w:val="none"/>
          <w:lang w:eastAsia="zh-CN"/>
        </w:rPr>
        <w:t xml:space="preserve">）数据分析与评估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5</w:t>
      </w:r>
      <w:r>
        <w:rPr>
          <w:rFonts w:ascii="Times New Roman" w:eastAsia="仿宋_GB2312" w:hAnsi="Times New Roman" w:cs="Times New Roman" w:hint="default"/>
          <w:sz w:val="32"/>
          <w:szCs w:val="32"/>
          <w:highlight w:val="none"/>
          <w:lang w:eastAsia="zh-CN"/>
        </w:rPr>
        <w:t xml:space="preserve">）报告撰写与反馈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6</w:t>
      </w:r>
      <w:r>
        <w:rPr>
          <w:rFonts w:ascii="Times New Roman" w:eastAsia="仿宋_GB2312" w:hAnsi="Times New Roman" w:cs="Times New Roman" w:hint="default"/>
          <w:sz w:val="32"/>
          <w:szCs w:val="32"/>
          <w:highlight w:val="none"/>
          <w:lang w:eastAsia="zh-CN"/>
        </w:rPr>
        <w:t xml:space="preserve">）后续跟踪与改进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6"/>
        </w:num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default"/>
          <w:sz w:val="32"/>
          <w:szCs w:val="32"/>
        </w:rPr>
        <w:t xml:space="preserve">综合评价情况及评价结论（附相关评分表）</w:t>
      </w:r>
    </w:p>
    <w:p>
      <w:pPr>
        <w:pStyle w:val="Title"/>
        <w:keepNext w:val="0"/>
        <w:keepLines w:val="0"/>
        <w:pageBreakBefore w:val="0"/>
        <w:widowControl/>
        <w:numPr>
          <w:ilvl w:val="0"/>
          <w:numId w:val="4"/>
        </w:numPr>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lang w:val="en-US" w:eastAsia="zh-CN"/>
        </w:rPr>
      </w:pPr>
      <w:r>
        <w:rPr>
          <w:rFonts w:ascii="Times New Roman" w:eastAsia="楷体_GB2312" w:hAnsi="Times New Roman" w:cs="Times New Roman" w:hint="default"/>
          <w:lang w:val="en-US" w:eastAsia="zh-CN"/>
        </w:rPr>
        <w:t xml:space="preserve">评价情况</w:t>
      </w:r>
    </w:p>
    <w:p>
      <w:pPr>
        <w:spacing w:line="700" w:lineRule="exact"/>
        <w:ind w:firstLine="640" w:firstLineChars="200"/>
        <w:jc w:val="left"/>
        <w:rPr>
          <w:rFonts w:ascii="Times New Roman" w:eastAsia="仿宋_GB2312" w:hAnsi="Times New Roman" w:cs="Times New Roman" w:hint="eastAsia"/>
          <w:sz w:val="32"/>
          <w:szCs w:val="32"/>
          <w:highlight w:val="none"/>
        </w:rPr>
      </w:pPr>
      <w:r>
        <w:rPr>
          <w:rFonts w:ascii="Times New Roman" w:eastAsia="仿宋_GB2312" w:hAnsi="Times New Roman" w:cs="Times New Roman" w:hint="default"/>
          <w:sz w:val="32"/>
          <w:szCs w:val="32"/>
          <w:highlight w:val="none"/>
        </w:rPr>
        <w:t xml:space="preserve">本项目的综合评价基于对项目各方面绩效的深入分析与评估。从项目目标的达成情况来看，</w:t>
      </w:r>
      <w:r>
        <w:rPr>
          <w:rFonts w:ascii="Times New Roman" w:eastAsia="仿宋_GB2312" w:hAnsi="Times New Roman" w:cs="Times New Roman" w:hint="eastAsia"/>
          <w:sz w:val="32"/>
          <w:szCs w:val="32"/>
          <w:highlight w:val="none"/>
          <w:lang w:val="en-US" w:eastAsia="zh-CN"/>
        </w:rPr>
        <w:t xml:space="preserve">托里县人民医院</w:t>
      </w:r>
      <w:r>
        <w:rPr>
          <w:rFonts w:ascii="Times New Roman" w:eastAsia="仿宋_GB2312" w:hAnsi="Times New Roman" w:cs="Times New Roman" w:hint="default"/>
          <w:sz w:val="32"/>
          <w:szCs w:val="32"/>
          <w:highlight w:val="none"/>
        </w:rPr>
        <w:t xml:space="preserve">收</w:t>
      </w:r>
      <w:r>
        <w:rPr>
          <w:rFonts w:ascii="Times New Roman" w:eastAsia="仿宋_GB2312" w:hAnsi="Times New Roman" w:cs="Times New Roman" w:hint="eastAsia"/>
          <w:sz w:val="32"/>
          <w:szCs w:val="32"/>
          <w:highlight w:val="none"/>
          <w:lang w:val="en-US" w:eastAsia="zh-CN"/>
        </w:rPr>
        <w:t xml:space="preserve">项目</w:t>
      </w:r>
      <w:r>
        <w:rPr>
          <w:rFonts w:ascii="Times New Roman" w:eastAsia="仿宋_GB2312" w:hAnsi="Times New Roman" w:cs="Times New Roman" w:hint="eastAsia"/>
          <w:sz w:val="32"/>
          <w:szCs w:val="32"/>
          <w:highlight w:val="none"/>
        </w:rPr>
        <w:t xml:space="preserve">补助资金</w:t>
      </w:r>
      <w:r>
        <w:rPr>
          <w:rFonts w:eastAsia="仿宋_GB2312" w:cs="Times New Roman" w:hint="eastAsia"/>
          <w:sz w:val="32"/>
          <w:szCs w:val="32"/>
          <w:highlight w:val="none"/>
          <w:lang w:val="en-US" w:eastAsia="zh-CN"/>
        </w:rPr>
        <w:t xml:space="preserve">项目在发放基本工资购买医疗耗材，</w:t>
      </w:r>
      <w:r>
        <w:rPr>
          <w:rFonts w:ascii="仿宋_GB2312" w:eastAsia="仿宋_GB2312" w:hAnsi="楷体" w:hint="eastAsia"/>
          <w:b w:val="0"/>
          <w:bCs/>
          <w:color w:val="000000"/>
          <w:spacing w:val="-4"/>
          <w:sz w:val="32"/>
          <w:szCs w:val="32"/>
          <w:highlight w:val="none"/>
          <w:lang w:val="en-US" w:eastAsia="zh-CN"/>
        </w:rPr>
        <w:t xml:space="preserve">开</w:t>
      </w:r>
      <w:r>
        <w:rPr>
          <w:rFonts w:ascii="Times New Roman" w:eastAsia="仿宋_GB2312" w:hAnsi="Times New Roman" w:cs="Times New Roman" w:hint="eastAsia"/>
          <w:sz w:val="32"/>
          <w:szCs w:val="32"/>
          <w:highlight w:val="none"/>
          <w:lang w:val="en-US" w:eastAsia="zh-CN"/>
        </w:rPr>
        <w:t xml:space="preserve">展服务，</w:t>
      </w:r>
      <w:r>
        <w:rPr>
          <w:rFonts w:ascii="仿宋_GB2312" w:eastAsia="仿宋_GB2312" w:hAnsi="楷体" w:hint="eastAsia"/>
          <w:b w:val="0"/>
          <w:bCs/>
          <w:color w:val="000000"/>
          <w:spacing w:val="-4"/>
          <w:sz w:val="32"/>
          <w:szCs w:val="32"/>
          <w:highlight w:val="none"/>
          <w:lang w:val="en-US" w:eastAsia="zh-CN"/>
        </w:rPr>
        <w:t xml:space="preserve">电费，水费，车辆保险，差旅费等</w:t>
      </w:r>
      <w:r>
        <w:rPr>
          <w:rFonts w:ascii="Times New Roman" w:eastAsia="仿宋_GB2312" w:hAnsi="Times New Roman" w:cs="Times New Roman" w:hint="default"/>
          <w:sz w:val="32"/>
          <w:szCs w:val="32"/>
          <w:highlight w:val="none"/>
        </w:rPr>
        <w:t xml:space="preserve">方面表现出色，达到了预期的标准与要求。同时，项目也在</w:t>
      </w:r>
      <w:r>
        <w:rPr>
          <w:rFonts w:ascii="Times New Roman" w:eastAsia="仿宋_GB2312" w:hAnsi="Times New Roman" w:cs="Times New Roman" w:hint="eastAsia"/>
          <w:sz w:val="32"/>
          <w:szCs w:val="32"/>
          <w:highlight w:val="none"/>
          <w:lang w:val="en-US" w:eastAsia="zh-CN"/>
        </w:rPr>
        <w:t xml:space="preserve">项目实施过程</w:t>
      </w:r>
      <w:r>
        <w:rPr>
          <w:rFonts w:ascii="Times New Roman" w:eastAsia="仿宋_GB2312" w:hAnsi="Times New Roman" w:cs="Times New Roman" w:hint="default"/>
          <w:sz w:val="32"/>
          <w:szCs w:val="32"/>
          <w:highlight w:val="none"/>
        </w:rPr>
        <w:t xml:space="preserve">取得了显著的成效，如</w:t>
      </w:r>
      <w:r>
        <w:rPr>
          <w:rFonts w:ascii="仿宋_GB2312" w:eastAsia="仿宋_GB2312" w:hAnsi="楷体" w:hint="eastAsia"/>
          <w:b w:val="0"/>
          <w:bCs/>
          <w:color w:val="000000"/>
          <w:spacing w:val="-4"/>
          <w:sz w:val="32"/>
          <w:szCs w:val="32"/>
          <w:highlight w:val="none"/>
          <w:lang w:val="en-US" w:eastAsia="zh-CN"/>
        </w:rPr>
        <w:t xml:space="preserve">持续医院综合改革，巩固实施药品制度，扩大医改成果，深化基层医疗卫生机构管理体制、补偿机制等多个方面的综合改革和要按照保障机构有效运行和健康发展、保障医务人员合理待遇的原则同步落实补偿政策，建立稳定的补偿渠道和补偿方式。</w:t>
      </w:r>
      <w:r>
        <w:rPr>
          <w:rFonts w:ascii="Times New Roman" w:eastAsia="仿宋_GB2312" w:hAnsi="Times New Roman" w:cs="Times New Roman" w:hint="eastAsia"/>
          <w:sz w:val="32"/>
          <w:szCs w:val="32"/>
          <w:highlight w:val="none"/>
          <w:lang w:val="en-US" w:eastAsia="zh-CN"/>
        </w:rPr>
        <w:t xml:space="preserve">提高</w:t>
      </w:r>
      <w:r>
        <w:rPr>
          <w:rFonts w:eastAsia="仿宋_GB2312" w:cs="Times New Roman" w:hint="eastAsia"/>
          <w:sz w:val="32"/>
          <w:szCs w:val="32"/>
          <w:highlight w:val="none"/>
          <w:lang w:val="en-US" w:eastAsia="zh-CN"/>
        </w:rPr>
        <w:t xml:space="preserve">职工的</w:t>
      </w:r>
      <w:r>
        <w:rPr>
          <w:rFonts w:ascii="Times New Roman" w:eastAsia="仿宋_GB2312" w:hAnsi="Times New Roman" w:cs="Times New Roman" w:hint="eastAsia"/>
          <w:sz w:val="32"/>
          <w:szCs w:val="32"/>
          <w:highlight w:val="none"/>
          <w:lang w:val="en-US" w:eastAsia="zh-CN"/>
        </w:rPr>
        <w:t xml:space="preserve">服务水平，提高社会生活能力，</w:t>
      </w:r>
      <w:r>
        <w:rPr>
          <w:rFonts w:ascii="Times New Roman" w:eastAsia="仿宋_GB2312" w:hAnsi="Times New Roman" w:cs="Times New Roman" w:hint="eastAsia"/>
          <w:sz w:val="32"/>
          <w:szCs w:val="32"/>
          <w:highlight w:val="none"/>
        </w:rPr>
        <w:t xml:space="preserve">解决了</w:t>
      </w:r>
      <w:r>
        <w:rPr>
          <w:rFonts w:ascii="Times New Roman" w:eastAsia="仿宋_GB2312" w:hAnsi="Times New Roman" w:cs="Times New Roman" w:hint="eastAsia"/>
          <w:sz w:val="32"/>
          <w:szCs w:val="32"/>
          <w:highlight w:val="none"/>
          <w:lang w:eastAsia="zh-CN"/>
        </w:rPr>
        <w:t xml:space="preserve">购买</w:t>
      </w:r>
      <w:r>
        <w:rPr>
          <w:rFonts w:ascii="Times New Roman" w:eastAsia="仿宋_GB2312" w:hAnsi="Times New Roman" w:cs="Times New Roman" w:hint="eastAsia"/>
          <w:sz w:val="32"/>
          <w:szCs w:val="32"/>
          <w:highlight w:val="none"/>
        </w:rPr>
        <w:t xml:space="preserve">县医院医疗器械</w:t>
      </w:r>
      <w:r>
        <w:rPr>
          <w:rFonts w:ascii="Times New Roman" w:eastAsia="仿宋_GB2312" w:hAnsi="Times New Roman" w:cs="Times New Roman" w:hint="eastAsia"/>
          <w:sz w:val="32"/>
          <w:szCs w:val="32"/>
          <w:highlight w:val="none"/>
          <w:lang w:eastAsia="zh-CN"/>
        </w:rPr>
        <w:t xml:space="preserve">和</w:t>
      </w:r>
      <w:r>
        <w:rPr>
          <w:rFonts w:ascii="Times New Roman" w:eastAsia="仿宋_GB2312" w:hAnsi="Times New Roman" w:cs="Times New Roman" w:hint="eastAsia"/>
          <w:sz w:val="32"/>
          <w:szCs w:val="32"/>
          <w:highlight w:val="none"/>
        </w:rPr>
        <w:t xml:space="preserve">医共体乡镇卫生院医疗器械问题，</w:t>
      </w:r>
      <w:r>
        <w:rPr>
          <w:rFonts w:ascii="Times New Roman" w:eastAsia="仿宋_GB2312" w:hAnsi="Times New Roman" w:cs="Times New Roman" w:hint="eastAsia"/>
          <w:sz w:val="32"/>
          <w:szCs w:val="32"/>
          <w:highlight w:val="none"/>
          <w:lang w:val="en-US" w:eastAsia="zh-CN"/>
        </w:rPr>
        <w:t xml:space="preserve">实现了医疗设备的购买，有效的解决了患者难就诊的状况。</w:t>
      </w:r>
    </w:p>
    <w:p>
      <w:pPr>
        <w:spacing w:line="700" w:lineRule="exact"/>
        <w:ind w:firstLine="640" w:firstLineChars="200"/>
        <w:jc w:val="left"/>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在项目管理方面，</w:t>
      </w:r>
      <w:r>
        <w:rPr>
          <w:rFonts w:ascii="Times New Roman" w:eastAsia="仿宋_GB2312" w:hAnsi="Times New Roman" w:cs="Times New Roman" w:hint="eastAsia"/>
          <w:sz w:val="32"/>
          <w:szCs w:val="32"/>
          <w:highlight w:val="none"/>
          <w:lang w:val="en-US" w:eastAsia="zh-CN"/>
        </w:rPr>
        <w:t xml:space="preserve">托里县人民医院</w:t>
      </w:r>
      <w:r>
        <w:rPr>
          <w:rFonts w:ascii="Times New Roman" w:eastAsia="仿宋_GB2312" w:hAnsi="Times New Roman" w:cs="Times New Roman" w:hint="default"/>
          <w:sz w:val="32"/>
          <w:szCs w:val="32"/>
          <w:highlight w:val="none"/>
        </w:rPr>
        <w:t xml:space="preserve">通过有效的规划、组织与协调，项目得以顺利实施，并在预算与时间上保持了良好的控制。</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320" w:firstLineChars="1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从项目效益的角度来看，本项目不仅实现了预期的</w:t>
      </w:r>
      <w:r>
        <w:rPr>
          <w:rFonts w:eastAsia="仿宋_GB2312" w:cs="Times New Roman" w:hint="eastAsia"/>
          <w:sz w:val="32"/>
          <w:szCs w:val="32"/>
          <w:highlight w:val="none"/>
          <w:lang w:val="en-US" w:eastAsia="zh-CN"/>
        </w:rPr>
        <w:t xml:space="preserve">经济</w:t>
      </w:r>
      <w:r>
        <w:rPr>
          <w:rFonts w:ascii="Times New Roman" w:eastAsia="仿宋_GB2312" w:hAnsi="Times New Roman" w:cs="Times New Roman" w:hint="default"/>
          <w:sz w:val="32"/>
          <w:szCs w:val="32"/>
          <w:highlight w:val="none"/>
        </w:rPr>
        <w:t xml:space="preserve">效益</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职工</w:t>
      </w:r>
      <w:r>
        <w:rPr>
          <w:rFonts w:eastAsia="仿宋_GB2312" w:cs="Times New Roman" w:hint="eastAsia"/>
          <w:sz w:val="32"/>
          <w:szCs w:val="32"/>
          <w:highlight w:val="none"/>
          <w:lang w:eastAsia="zh-CN"/>
        </w:rPr>
        <w:t xml:space="preserve">满意度等</w:t>
      </w:r>
      <w:r>
        <w:rPr>
          <w:rFonts w:ascii="Times New Roman" w:eastAsia="仿宋_GB2312" w:hAnsi="Times New Roman" w:cs="Times New Roman" w:hint="default"/>
          <w:sz w:val="32"/>
          <w:szCs w:val="32"/>
          <w:highlight w:val="none"/>
        </w:rPr>
        <w:t xml:space="preserve">方面产生了积极的影响。具体而言，提高</w:t>
      </w:r>
      <w:r>
        <w:rPr>
          <w:rFonts w:eastAsia="仿宋_GB2312" w:cs="Times New Roman" w:hint="eastAsia"/>
          <w:sz w:val="32"/>
          <w:szCs w:val="32"/>
          <w:highlight w:val="none"/>
          <w:lang w:val="en-US" w:eastAsia="zh-CN"/>
        </w:rPr>
        <w:t xml:space="preserve">职工的</w:t>
      </w:r>
      <w:r>
        <w:rPr>
          <w:rFonts w:ascii="Times New Roman" w:eastAsia="仿宋_GB2312" w:hAnsi="Times New Roman" w:cs="Times New Roman" w:hint="default"/>
          <w:sz w:val="32"/>
          <w:szCs w:val="32"/>
          <w:highlight w:val="none"/>
        </w:rPr>
        <w:t xml:space="preserve">融入社会生活能力、提高残疾人康复服务水平等方面的提升，为项目的利益相关者带来了实实在在的利益。</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320" w:firstLineChars="100"/>
        <w:textAlignment w:val="auto"/>
        <w:rPr>
          <w:rFonts w:ascii="Times New Roman" w:eastAsia="仿宋_GB2312" w:hAnsi="Times New Roman" w:cs="Times New Roman" w:hint="default"/>
          <w:sz w:val="32"/>
          <w:szCs w:val="32"/>
          <w:highlight w:val="green"/>
        </w:rPr>
      </w:pPr>
      <w:r>
        <w:rPr>
          <w:rFonts w:ascii="Times New Roman" w:eastAsia="仿宋_GB2312" w:hAnsi="Times New Roman" w:cs="Times New Roman" w:hint="default"/>
          <w:sz w:val="32"/>
          <w:szCs w:val="32"/>
          <w:highlight w:val="none"/>
        </w:rPr>
        <w:t xml:space="preserve">综上所述，托里县人民医院收入项目在绩效评价中表现出色，达到了项目的预期目标，并在多个方面取得了显著的成效。</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lang w:val="en-US" w:eastAsia="zh-CN"/>
        </w:rPr>
      </w:pP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二</w:t>
      </w: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评价结论</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rPr>
        <w:t xml:space="preserve">运用绩效评价组制定的评价指标体系以及财政部《项目支出绩效评价管理办法》（财预〔2020〕10号）文件的评分标准，通过数据采集、问卷调查及访谈等方式，对本项目进行客观评价，最终评分结果：</w:t>
      </w:r>
      <w:r>
        <w:rPr>
          <w:rFonts w:ascii="Times New Roman" w:eastAsia="仿宋_GB2312" w:hAnsi="Times New Roman" w:cs="Times New Roman" w:hint="default"/>
          <w:b w:val="0"/>
          <w:bCs w:val="0"/>
          <w:highlight w:val="none"/>
        </w:rPr>
        <w:t xml:space="preserve">总得分为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分，属于“优”。其中，项目</w:t>
      </w:r>
      <w:r>
        <w:rPr>
          <w:rFonts w:ascii="Times New Roman" w:eastAsia="仿宋_GB2312" w:hAnsi="Times New Roman" w:cs="Times New Roman" w:hint="eastAsia"/>
          <w:b w:val="0"/>
          <w:bCs w:val="0"/>
          <w:highlight w:val="none"/>
          <w:lang w:eastAsia="zh-CN"/>
        </w:rPr>
        <w:t xml:space="preserve">决策</w:t>
      </w:r>
      <w:r>
        <w:rPr>
          <w:rFonts w:ascii="Times New Roman" w:eastAsia="仿宋_GB2312" w:hAnsi="Times New Roman" w:cs="Times New Roman" w:hint="default"/>
          <w:b w:val="0"/>
          <w:bCs w:val="0"/>
          <w:highlight w:val="none"/>
        </w:rPr>
        <w:t xml:space="preserve">类指标权重为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分，得分为</w:t>
      </w:r>
      <w:r>
        <w:rPr>
          <w:rFonts w:ascii="Times New Roman" w:eastAsia="仿宋_GB2312" w:hAnsi="Times New Roman" w:cs="Times New Roman" w:hint="eastAsia"/>
          <w:b w:val="0"/>
          <w:bCs w:val="0"/>
          <w:highlight w:val="none"/>
          <w:lang w:val="en-US" w:eastAsia="zh-CN"/>
        </w:rPr>
        <w:t xml:space="preserve">40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w:t>
      </w:r>
      <w:r>
        <w:rPr>
          <w:rFonts w:ascii="Times New Roman" w:eastAsia="仿宋_GB2312" w:hAnsi="Times New Roman" w:cs="Times New Roman" w:hint="eastAsia"/>
          <w:b w:val="0"/>
          <w:bCs w:val="0"/>
          <w:highlight w:val="none"/>
          <w:lang w:val="en-US" w:eastAsia="zh-CN"/>
        </w:rPr>
        <w:t xml:space="preserve">过程</w:t>
      </w:r>
      <w:r>
        <w:rPr>
          <w:rFonts w:ascii="Times New Roman" w:eastAsia="仿宋_GB2312" w:hAnsi="Times New Roman" w:cs="Times New Roman" w:hint="default"/>
          <w:b w:val="0"/>
          <w:bCs w:val="0"/>
          <w:highlight w:val="none"/>
        </w:rPr>
        <w:t xml:space="preserve">类指标权重为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w:t>
      </w:r>
      <w:r>
        <w:rPr>
          <w:rFonts w:ascii="Times New Roman" w:eastAsia="仿宋_GB2312" w:hAnsi="Times New Roman" w:cs="Times New Roman" w:hint="eastAsia"/>
          <w:b w:val="0"/>
          <w:bCs w:val="0"/>
          <w:highlight w:val="none"/>
          <w:lang w:eastAsia="zh-CN"/>
        </w:rPr>
        <w:t xml:space="preserve">产出</w:t>
      </w:r>
      <w:r>
        <w:rPr>
          <w:rFonts w:ascii="Times New Roman" w:eastAsia="仿宋_GB2312" w:hAnsi="Times New Roman" w:cs="Times New Roman" w:hint="default"/>
          <w:b w:val="0"/>
          <w:bCs w:val="0"/>
          <w:highlight w:val="none"/>
        </w:rPr>
        <w:t xml:space="preserve">类指标权重为</w:t>
      </w:r>
      <w:r>
        <w:rPr>
          <w:rFonts w:ascii="Times New Roman" w:eastAsia="仿宋_GB2312" w:hAnsi="Times New Roman" w:cs="Times New Roman" w:hint="eastAsia"/>
          <w:b w:val="0"/>
          <w:bCs w:val="0"/>
          <w:highlight w:val="none"/>
          <w:lang w:val="en-US" w:eastAsia="zh-CN"/>
        </w:rPr>
        <w:t xml:space="preserve">40</w:t>
      </w:r>
      <w:r>
        <w:rPr>
          <w:rFonts w:ascii="Times New Roman" w:eastAsia="仿宋_GB2312" w:hAnsi="Times New Roman" w:cs="Times New Roman" w:hint="default"/>
          <w:b w:val="0"/>
          <w:bCs w:val="0"/>
          <w:highlight w:val="none"/>
        </w:rPr>
        <w:t xml:space="preserve">分，得分为</w:t>
      </w:r>
      <w:r>
        <w:rPr>
          <w:rFonts w:ascii="Times New Roman" w:eastAsia="仿宋_GB2312" w:hAnsi="Times New Roman" w:cs="Times New Roman" w:hint="eastAsia"/>
          <w:b w:val="0"/>
          <w:bCs w:val="0"/>
          <w:highlight w:val="none"/>
          <w:lang w:val="en-US" w:eastAsia="zh-CN"/>
        </w:rPr>
        <w:t xml:space="preserve">40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w:t>
      </w:r>
      <w:r>
        <w:rPr>
          <w:rFonts w:ascii="Times New Roman" w:eastAsia="仿宋_GB2312" w:hAnsi="Times New Roman" w:cs="Times New Roman" w:hint="eastAsia"/>
          <w:b w:val="0"/>
          <w:bCs w:val="0"/>
          <w:highlight w:val="none"/>
          <w:lang w:eastAsia="zh-CN"/>
        </w:rPr>
        <w:t xml:space="preserve">效益</w:t>
      </w:r>
      <w:r>
        <w:rPr>
          <w:rFonts w:ascii="Times New Roman" w:eastAsia="仿宋_GB2312" w:hAnsi="Times New Roman" w:cs="Times New Roman" w:hint="default"/>
          <w:b w:val="0"/>
          <w:bCs w:val="0"/>
          <w:highlight w:val="none"/>
        </w:rPr>
        <w:t xml:space="preserve">类指标权重为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具体打分情况详见：附件1综合评分表</w:t>
      </w:r>
      <w:r>
        <w:rPr>
          <w:rFonts w:ascii="Times New Roman" w:eastAsia="仿宋_GB2312" w:hAnsi="Times New Roman" w:cs="Times New Roman" w:hint="default"/>
          <w:b w:val="0"/>
          <w:bCs w:val="0"/>
          <w:highlight w:val="none"/>
          <w:lang w:eastAsia="zh-CN"/>
        </w:rPr>
        <w:t xml:space="preserve">。</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yellow"/>
        </w:rPr>
      </w:pP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lang w:eastAsia="zh-CN"/>
        </w:rPr>
      </w:pPr>
      <w:r>
        <w:rPr>
          <w:rFonts w:ascii="Times New Roman" w:eastAsia="仿宋_GB2312" w:hAnsi="Times New Roman" w:cs="Times New Roman" w:hint="default"/>
          <w:b w:val="0"/>
          <w:bCs w:val="0"/>
        </w:rPr>
        <w:t xml:space="preserve">具体打分情况详见：附件1综合评分表</w:t>
      </w:r>
      <w:r>
        <w:rPr>
          <w:rFonts w:ascii="Times New Roman" w:eastAsia="仿宋_GB2312" w:hAnsi="Times New Roman" w:cs="Times New Roman" w:hint="default"/>
          <w:b w:val="0"/>
          <w:bCs w:val="0"/>
          <w:lang w:eastAsia="zh-CN"/>
        </w:rPr>
        <w:t xml:space="preserve">。</w:t>
      </w:r>
    </w:p>
    <w:p>
      <w:pPr>
        <w:pStyle w:val="Title"/>
        <w:keepNext w:val="0"/>
        <w:keepLines w:val="0"/>
        <w:pageBreakBefore w:val="0"/>
        <w:widowControl/>
        <w:kinsoku/>
        <w:wordWrap/>
        <w:overflowPunct/>
        <w:topLinePunct w:val="0"/>
        <w:autoSpaceDE/>
        <w:autoSpaceDN/>
        <w:bidi w:val="0"/>
        <w:adjustRightInd/>
        <w:snapToGrid/>
        <w:spacing w:before="0" w:after="0"/>
        <w:textAlignment w:val="auto"/>
        <w:rPr>
          <w:rFonts w:ascii="Times New Roman" w:eastAsia="仿宋_GB2312" w:hAnsi="Times New Roman" w:cs="Times New Roman" w:hint="default"/>
          <w:sz w:val="21"/>
          <w:szCs w:val="21"/>
        </w:rPr>
      </w:pPr>
      <w:r>
        <w:rPr>
          <w:rFonts w:ascii="Times New Roman" w:eastAsia="仿宋_GB2312" w:hAnsi="Times New Roman" w:cs="Times New Roman" w:hint="default"/>
          <w:sz w:val="21"/>
          <w:szCs w:val="21"/>
        </w:rPr>
        <w:t xml:space="preserve">表1综合评分表</w:t>
      </w:r>
    </w:p>
    <w:tbl>
      <w:tblPr>
        <w:tblStyle w:val="NormalTable"/>
        <w:tblW w:w="4997" w:type="pct"/>
        <w:jc w:val="center"/>
        <w:tblCellMar>
          <w:top w:w="0" w:type="dxa"/>
          <w:left w:w="108" w:type="dxa"/>
          <w:bottom w:w="0" w:type="dxa"/>
          <w:right w:w="108" w:type="dxa"/>
        </w:tblCellMar>
        <w:tblLook w:firstRow="0" w:lastRow="0" w:firstColumn="0" w:lastColumn="0" w:noHBand="1" w:noVBand="1"/>
      </w:tblPr>
      <w:tblGrid>
        <w:gridCol w:w="2787"/>
        <w:gridCol w:w="1926"/>
        <w:gridCol w:w="2023"/>
        <w:gridCol w:w="2023"/>
      </w:tblGrid>
      <w:tr>
        <w:tblPrEx>
          <w:tblW w:w="4997" w:type="pct"/>
          <w:tblCellMar>
            <w:top w:w="0" w:type="dxa"/>
            <w:left w:w="108" w:type="dxa"/>
            <w:bottom w:w="0" w:type="dxa"/>
            <w:right w:w="108" w:type="dxa"/>
          </w:tblCellMar>
        </w:tblPrEx>
        <w:trPr>
          <w:trHeight w:val="90"/>
          <w:tblHeader/>
          <w:jc w:val="center"/>
        </w:trPr>
        <w:tc>
          <w:tcPr>
            <w:tcW w:w="1590" w:type="pct"/>
            <w:tcBorders>
              <w:top w:val="single" w:sz="4" w:space="0" w:color="auto"/>
              <w:left w:val="single" w:sz="4" w:space="0" w:color="auto"/>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一级指标</w:t>
            </w:r>
          </w:p>
        </w:tc>
        <w:tc>
          <w:tcPr>
            <w:tcW w:w="1099" w:type="pct"/>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权重分</w:t>
            </w:r>
          </w:p>
        </w:tc>
        <w:tc>
          <w:tcPr>
            <w:tcW w:w="1154" w:type="pct"/>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得分</w:t>
            </w:r>
          </w:p>
        </w:tc>
        <w:tc>
          <w:tcPr>
            <w:tcW w:w="1154" w:type="pct"/>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eastAsia"/>
                <w:b/>
                <w:bCs/>
                <w:color w:val="000000"/>
                <w:sz w:val="21"/>
                <w:szCs w:val="21"/>
                <w:lang w:val="en-US" w:eastAsia="zh-CN"/>
              </w:rPr>
            </w:pPr>
            <w:r>
              <w:rPr>
                <w:rFonts w:eastAsia="仿宋_GB2312" w:cs="Times New Roman" w:hint="eastAsia"/>
                <w:b/>
                <w:bCs/>
                <w:color w:val="000000"/>
                <w:sz w:val="21"/>
                <w:szCs w:val="21"/>
                <w:lang w:val="en-US" w:eastAsia="zh-CN"/>
              </w:rPr>
              <w:t xml:space="preserve">得分率</w:t>
            </w:r>
          </w:p>
        </w:tc>
      </w:tr>
      <w:tr>
        <w:tblPrEx>
          <w:tblW w:w="4997"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项目决策</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kern w:val="2"/>
                <w:sz w:val="21"/>
                <w:szCs w:val="21"/>
                <w:highlight w:val="none"/>
                <w:lang w:val="en-US" w:eastAsia="zh-CN" w:bidi="ar-SA"/>
              </w:rPr>
            </w:pPr>
            <w:r>
              <w:rPr>
                <w:rFonts w:eastAsia="仿宋_GB2312" w:cs="Times New Roman" w:hint="eastAsia"/>
                <w:color w:val="000000"/>
                <w:sz w:val="21"/>
                <w:szCs w:val="21"/>
                <w:highlight w:val="none"/>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kern w:val="2"/>
                <w:sz w:val="21"/>
                <w:szCs w:val="21"/>
                <w:highlight w:val="none"/>
                <w:lang w:val="en-US" w:eastAsia="zh-CN" w:bidi="ar-SA"/>
              </w:rPr>
            </w:pPr>
            <w:r>
              <w:rPr>
                <w:rFonts w:eastAsia="仿宋_GB2312" w:cs="Times New Roman" w:hint="eastAsia"/>
                <w:color w:val="000000"/>
                <w:sz w:val="21"/>
                <w:szCs w:val="21"/>
                <w:highlight w:val="none"/>
                <w:lang w:val="en-US" w:eastAsia="zh-CN"/>
              </w:rPr>
              <w:t xml:space="preserve">100</w:t>
            </w:r>
            <w:r>
              <w:rPr>
                <w:rFonts w:eastAsia="仿宋_GB2312" w:cs="Times New Roman" w:hint="eastAsia"/>
                <w:b/>
                <w:bCs/>
                <w:color w:val="000000"/>
                <w:sz w:val="21"/>
                <w:szCs w:val="21"/>
                <w:highlight w:val="none"/>
                <w:lang w:val="en-US" w:eastAsia="zh-CN"/>
              </w:rPr>
              <w:t xml:space="preserve">%</w:t>
            </w:r>
          </w:p>
        </w:tc>
      </w:tr>
      <w:tr>
        <w:tblPrEx>
          <w:tblW w:w="4997"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项目过程</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kern w:val="2"/>
                <w:sz w:val="21"/>
                <w:szCs w:val="21"/>
                <w:highlight w:val="none"/>
                <w:lang w:val="en-US" w:eastAsia="zh-CN" w:bidi="ar-SA"/>
              </w:rPr>
            </w:pPr>
            <w:r>
              <w:rPr>
                <w:rFonts w:eastAsia="仿宋_GB2312" w:cs="Times New Roman" w:hint="eastAsia"/>
                <w:color w:val="000000"/>
                <w:sz w:val="21"/>
                <w:szCs w:val="21"/>
                <w:highlight w:val="none"/>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kern w:val="2"/>
                <w:sz w:val="21"/>
                <w:szCs w:val="21"/>
                <w:highlight w:val="none"/>
                <w:lang w:val="en-US" w:eastAsia="zh-CN" w:bidi="ar-SA"/>
              </w:rPr>
            </w:pPr>
            <w:r>
              <w:rPr>
                <w:rFonts w:eastAsia="仿宋_GB2312" w:cs="Times New Roman" w:hint="eastAsia"/>
                <w:color w:val="000000"/>
                <w:sz w:val="21"/>
                <w:szCs w:val="21"/>
                <w:highlight w:val="none"/>
                <w:lang w:val="en-US" w:eastAsia="zh-CN"/>
              </w:rPr>
              <w:t xml:space="preserve">100</w:t>
            </w:r>
            <w:r>
              <w:rPr>
                <w:rFonts w:eastAsia="仿宋_GB2312" w:cs="Times New Roman" w:hint="eastAsia"/>
                <w:b/>
                <w:bCs/>
                <w:color w:val="000000"/>
                <w:sz w:val="21"/>
                <w:szCs w:val="21"/>
                <w:highlight w:val="none"/>
                <w:lang w:val="en-US" w:eastAsia="zh-CN"/>
              </w:rPr>
              <w:t xml:space="preserve">%</w:t>
            </w:r>
          </w:p>
        </w:tc>
      </w:tr>
      <w:tr>
        <w:tblPrEx>
          <w:tblW w:w="4997"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项目产出</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40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kern w:val="2"/>
                <w:sz w:val="21"/>
                <w:szCs w:val="21"/>
                <w:highlight w:val="none"/>
                <w:lang w:val="en-US" w:eastAsia="zh-CN" w:bidi="ar-SA"/>
              </w:rPr>
            </w:pPr>
            <w:r>
              <w:rPr>
                <w:rFonts w:eastAsia="仿宋_GB2312" w:cs="Times New Roman" w:hint="eastAsia"/>
                <w:color w:val="000000"/>
                <w:sz w:val="21"/>
                <w:szCs w:val="21"/>
                <w:highlight w:val="none"/>
                <w:lang w:val="en-US" w:eastAsia="zh-CN"/>
              </w:rPr>
              <w:t xml:space="preserve">40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kern w:val="2"/>
                <w:sz w:val="21"/>
                <w:szCs w:val="21"/>
                <w:highlight w:val="none"/>
                <w:lang w:val="en-US" w:eastAsia="zh-CN" w:bidi="ar-SA"/>
              </w:rPr>
            </w:pPr>
            <w:r>
              <w:rPr>
                <w:rFonts w:eastAsia="仿宋_GB2312" w:cs="Times New Roman" w:hint="eastAsia"/>
                <w:color w:val="000000"/>
                <w:sz w:val="21"/>
                <w:szCs w:val="21"/>
                <w:highlight w:val="none"/>
                <w:lang w:val="en-US" w:eastAsia="zh-CN"/>
              </w:rPr>
              <w:t xml:space="preserve">100</w:t>
            </w:r>
            <w:r>
              <w:rPr>
                <w:rFonts w:eastAsia="仿宋_GB2312" w:cs="Times New Roman" w:hint="eastAsia"/>
                <w:b/>
                <w:bCs/>
                <w:color w:val="000000"/>
                <w:sz w:val="21"/>
                <w:szCs w:val="21"/>
                <w:highlight w:val="none"/>
                <w:lang w:val="en-US" w:eastAsia="zh-CN"/>
              </w:rPr>
              <w:t xml:space="preserve">%</w:t>
            </w:r>
          </w:p>
        </w:tc>
      </w:tr>
      <w:tr>
        <w:tblPrEx>
          <w:tblW w:w="4997"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项目效益</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kern w:val="2"/>
                <w:sz w:val="21"/>
                <w:szCs w:val="21"/>
                <w:highlight w:val="none"/>
                <w:lang w:val="en-US" w:eastAsia="zh-CN" w:bidi="ar-SA"/>
              </w:rPr>
            </w:pPr>
            <w:r>
              <w:rPr>
                <w:rFonts w:eastAsia="仿宋_GB2312" w:cs="Times New Roman" w:hint="eastAsia"/>
                <w:color w:val="000000"/>
                <w:sz w:val="21"/>
                <w:szCs w:val="21"/>
                <w:highlight w:val="none"/>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kern w:val="2"/>
                <w:sz w:val="21"/>
                <w:szCs w:val="21"/>
                <w:highlight w:val="none"/>
                <w:lang w:val="en-US" w:eastAsia="zh-CN" w:bidi="ar-SA"/>
              </w:rPr>
            </w:pPr>
            <w:r>
              <w:rPr>
                <w:rFonts w:eastAsia="仿宋_GB2312" w:cs="Times New Roman" w:hint="eastAsia"/>
                <w:color w:val="000000"/>
                <w:sz w:val="21"/>
                <w:szCs w:val="21"/>
                <w:highlight w:val="none"/>
                <w:lang w:val="en-US" w:eastAsia="zh-CN"/>
              </w:rPr>
              <w:t xml:space="preserve">100</w:t>
            </w:r>
            <w:r>
              <w:rPr>
                <w:rFonts w:eastAsia="仿宋_GB2312" w:cs="Times New Roman" w:hint="eastAsia"/>
                <w:b/>
                <w:bCs/>
                <w:color w:val="000000"/>
                <w:sz w:val="21"/>
                <w:szCs w:val="21"/>
                <w:highlight w:val="none"/>
                <w:lang w:val="en-US" w:eastAsia="zh-CN"/>
              </w:rPr>
              <w:t xml:space="preserve">%</w:t>
            </w:r>
          </w:p>
        </w:tc>
      </w:tr>
      <w:tr>
        <w:tblPrEx>
          <w:tblW w:w="4997"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合计</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lang w:val="en-US" w:eastAsia="zh-CN"/>
              </w:rPr>
            </w:pPr>
            <w:r>
              <w:rPr>
                <w:rFonts w:ascii="Times New Roman" w:eastAsia="仿宋_GB2312" w:hAnsi="Times New Roman" w:cs="Times New Roman" w:hint="default"/>
                <w:b/>
                <w:bCs/>
                <w:color w:val="000000"/>
                <w:sz w:val="21"/>
                <w:szCs w:val="21"/>
                <w:lang w:val="en-US" w:eastAsia="zh-CN"/>
              </w:rPr>
              <w:t xml:space="preserve">100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lang w:val="en-US" w:eastAsia="zh-CN"/>
              </w:rPr>
            </w:pPr>
            <w:r>
              <w:rPr>
                <w:rFonts w:eastAsia="仿宋_GB2312" w:cs="Times New Roman" w:hint="eastAsia"/>
                <w:b/>
                <w:bCs/>
                <w:color w:val="000000"/>
                <w:sz w:val="21"/>
                <w:szCs w:val="21"/>
                <w:lang w:val="en-US" w:eastAsia="zh-CN"/>
              </w:rPr>
              <w:t xml:space="preserve">100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kern w:val="2"/>
                <w:sz w:val="21"/>
                <w:szCs w:val="21"/>
                <w:highlight w:val="none"/>
                <w:lang w:val="en-US" w:eastAsia="zh-CN" w:bidi="ar-SA"/>
              </w:rPr>
            </w:pPr>
            <w:r>
              <w:rPr>
                <w:rFonts w:eastAsia="仿宋_GB2312" w:cs="Times New Roman" w:hint="eastAsia"/>
                <w:b/>
                <w:bCs/>
                <w:color w:val="000000"/>
                <w:sz w:val="21"/>
                <w:szCs w:val="21"/>
                <w:highlight w:val="none"/>
                <w:lang w:val="en-US" w:eastAsia="zh-CN"/>
              </w:rPr>
              <w:t xml:space="preserve">100%</w:t>
            </w:r>
          </w:p>
        </w:tc>
      </w:tr>
    </w:tbl>
    <w:p>
      <w:p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default"/>
          <w:sz w:val="32"/>
          <w:szCs w:val="32"/>
        </w:rPr>
        <w:t xml:space="preserve">四、绩效评价指标分析</w:t>
      </w:r>
    </w:p>
    <w:p>
      <w:pPr>
        <w:pStyle w:val="Title"/>
        <w:spacing w:before="0" w:after="0" w:line="560" w:lineRule="exact"/>
        <w:ind w:firstLine="640" w:firstLineChars="200"/>
        <w:jc w:val="both"/>
        <w:rPr>
          <w:rFonts w:ascii="Times New Roman" w:eastAsia="楷体_GB2312" w:hAnsi="Times New Roman" w:cs="Times New Roman" w:hint="default"/>
        </w:rPr>
      </w:pPr>
      <w:r>
        <w:rPr>
          <w:rFonts w:ascii="Times New Roman" w:eastAsia="楷体_GB2312" w:hAnsi="Times New Roman" w:cs="Times New Roman" w:hint="default"/>
        </w:rPr>
        <w:t xml:space="preserve">（一）项目决策情况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yellow"/>
          <w:lang w:val="en-US" w:eastAsia="zh-CN"/>
        </w:rPr>
      </w:pPr>
      <w:r>
        <w:rPr>
          <w:rFonts w:ascii="Times New Roman" w:eastAsia="仿宋_GB2312" w:hAnsi="Times New Roman" w:cs="Times New Roman" w:hint="default"/>
          <w:sz w:val="32"/>
          <w:szCs w:val="32"/>
          <w:highlight w:val="none"/>
          <w:lang w:val="en-US" w:eastAsia="zh-CN"/>
        </w:rPr>
        <w:t xml:space="preserve">项目</w:t>
      </w:r>
      <w:r>
        <w:rPr>
          <w:rFonts w:eastAsia="仿宋_GB2312" w:cs="Times New Roman" w:hint="eastAsia"/>
          <w:sz w:val="32"/>
          <w:szCs w:val="32"/>
          <w:highlight w:val="none"/>
          <w:lang w:val="en-US" w:eastAsia="zh-CN"/>
        </w:rPr>
        <w:t xml:space="preserve">成本</w:t>
      </w:r>
      <w:r>
        <w:rPr>
          <w:rFonts w:ascii="Times New Roman" w:eastAsia="仿宋_GB2312" w:hAnsi="Times New Roman" w:cs="Times New Roman" w:hint="default"/>
          <w:sz w:val="32"/>
          <w:szCs w:val="32"/>
          <w:highlight w:val="none"/>
          <w:lang w:val="en-US" w:eastAsia="zh-CN"/>
        </w:rPr>
        <w:t xml:space="preserve">类指标包括项目立项、绩效目标和资金投入三方面的内容，由</w:t>
      </w:r>
      <w:r>
        <w:rPr>
          <w:rFonts w:eastAsia="仿宋_GB2312" w:cs="Times New Roman" w:hint="eastAsia"/>
          <w:sz w:val="32"/>
          <w:szCs w:val="32"/>
          <w:highlight w:val="none"/>
          <w:lang w:val="en-US" w:eastAsia="zh-CN"/>
        </w:rPr>
        <w:t xml:space="preserve">6个三级指标</w:t>
      </w:r>
      <w:r>
        <w:rPr>
          <w:rFonts w:ascii="Times New Roman" w:eastAsia="仿宋_GB2312" w:hAnsi="Times New Roman" w:cs="Times New Roman" w:hint="default"/>
          <w:sz w:val="32"/>
          <w:szCs w:val="32"/>
          <w:highlight w:val="none"/>
          <w:lang w:val="en-US" w:eastAsia="zh-CN"/>
        </w:rPr>
        <w:t xml:space="preserve">构成，权重分值为</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1.项目立项</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（1）立项依据充分性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（2）立项程序规范性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rPr>
        <w:t xml:space="preserve">项目申请、设立过程符合相关要求，</w:t>
      </w:r>
      <w:r>
        <w:rPr>
          <w:rFonts w:ascii="Times New Roman" w:eastAsia="仿宋_GB2312" w:hAnsi="Times New Roman" w:cs="Times New Roman" w:hint="default"/>
          <w:sz w:val="32"/>
          <w:szCs w:val="32"/>
        </w:rPr>
        <w:t xml:space="preserve">严格按照审批流程准备符合要求的文件、材料；</w:t>
      </w:r>
      <w:r>
        <w:rPr>
          <w:rFonts w:ascii="Times New Roman" w:eastAsia="仿宋_GB2312" w:hAnsi="Times New Roman" w:cs="Times New Roman" w:hint="default"/>
          <w:sz w:val="32"/>
          <w:szCs w:val="32"/>
          <w:lang w:val="en-US" w:eastAsia="zh-CN"/>
        </w:rPr>
        <w:t xml:space="preserve">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2.绩效目标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（1）绩效目标合理性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rPr>
        <w:t xml:space="preserve">年初结合实际工作内容</w:t>
      </w:r>
      <w:r>
        <w:rPr>
          <w:rFonts w:ascii="Times New Roman" w:eastAsia="仿宋_GB2312" w:hAnsi="Times New Roman" w:cs="Times New Roman" w:hint="default"/>
          <w:sz w:val="32"/>
          <w:szCs w:val="32"/>
          <w:lang w:val="en-US" w:eastAsia="zh-CN"/>
        </w:rPr>
        <w:t xml:space="preserve">设定绩效目标</w:t>
      </w:r>
      <w:r>
        <w:rPr>
          <w:rFonts w:ascii="Times New Roman" w:eastAsia="仿宋_GB2312" w:hAnsi="Times New Roman" w:cs="Times New Roman" w:hint="default"/>
          <w:sz w:val="32"/>
          <w:szCs w:val="32"/>
          <w:lang w:val="en-US"/>
        </w:rPr>
        <w:t xml:space="preserve">，绩效目标</w:t>
      </w:r>
      <w:r>
        <w:rPr>
          <w:rFonts w:ascii="Times New Roman" w:eastAsia="仿宋_GB2312" w:hAnsi="Times New Roman" w:cs="Times New Roman" w:hint="default"/>
          <w:sz w:val="32"/>
          <w:szCs w:val="32"/>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（2）绩效指标明确性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项目设置了明确的预期产出效益和效果，将绩效目标细化分解为具体的绩效指标，绩效目标与项目目标任务数相对应，绩效目标设定的绩效指标清晰、细化、可衡量。</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3.资金投入</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lang w:val="en-US" w:eastAsia="zh-CN"/>
        </w:rPr>
        <w:t xml:space="preserve">（1）预算编制科学性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highlight w:val="none"/>
          <w:lang w:eastAsia="zh-CN"/>
        </w:rPr>
        <w:t xml:space="preserve">在预算编制过程中，</w:t>
      </w:r>
      <w:r>
        <w:rPr>
          <w:rFonts w:ascii="Times New Roman" w:eastAsia="仿宋_GB2312" w:hAnsi="Times New Roman" w:cs="Times New Roman" w:hint="default"/>
          <w:sz w:val="32"/>
          <w:szCs w:val="32"/>
          <w:highlight w:val="none"/>
          <w:lang w:val="en-US" w:eastAsia="zh-CN"/>
        </w:rPr>
        <w:t xml:space="preserve">还</w:t>
      </w:r>
      <w:r>
        <w:rPr>
          <w:rFonts w:ascii="Times New Roman" w:eastAsia="仿宋_GB2312" w:hAnsi="Times New Roman" w:cs="Times New Roman" w:hint="default"/>
          <w:sz w:val="32"/>
          <w:szCs w:val="32"/>
          <w:highlight w:val="none"/>
          <w:lang w:eastAsia="zh-CN"/>
        </w:rPr>
        <w:t xml:space="preserve">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numPr>
          <w:ilvl w:val="0"/>
          <w:numId w:val="9"/>
        </w:numPr>
        <w:spacing w:before="0" w:after="0" w:line="560" w:lineRule="exact"/>
        <w:ind w:firstLine="640" w:firstLineChars="200"/>
        <w:jc w:val="both"/>
        <w:rPr>
          <w:rFonts w:ascii="Times New Roman" w:eastAsia="楷体" w:hAnsi="Times New Roman" w:cs="Times New Roman" w:hint="default"/>
        </w:rPr>
      </w:pPr>
      <w:r>
        <w:rPr>
          <w:rFonts w:ascii="Times New Roman" w:eastAsia="楷体" w:hAnsi="Times New Roman" w:cs="Times New Roman" w:hint="default"/>
        </w:rPr>
        <w:t xml:space="preserve">项目过程情况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项目过程类指标包括资金管理和组织实施两方面的内容，由</w:t>
      </w:r>
      <w:r>
        <w:rPr>
          <w:rFonts w:ascii="Times New Roman" w:eastAsia="仿宋_GB2312" w:hAnsi="Times New Roman" w:cs="Times New Roman" w:hint="default"/>
          <w:sz w:val="32"/>
          <w:szCs w:val="32"/>
          <w:highlight w:val="none"/>
          <w:lang w:val="en-US" w:eastAsia="zh-CN"/>
        </w:rPr>
        <w:t xml:space="preserve">5个</w:t>
      </w:r>
      <w:r>
        <w:rPr>
          <w:rFonts w:ascii="Times New Roman" w:eastAsia="仿宋_GB2312" w:hAnsi="Times New Roman" w:cs="Times New Roman" w:hint="default"/>
          <w:sz w:val="32"/>
          <w:szCs w:val="32"/>
          <w:lang w:val="en-US" w:eastAsia="zh-CN"/>
        </w:rPr>
        <w:t xml:space="preserve">三级指标构成，权重分值为20分，</w:t>
      </w:r>
      <w:r>
        <w:rPr>
          <w:rFonts w:ascii="Times New Roman" w:eastAsia="仿宋_GB2312" w:hAnsi="Times New Roman" w:cs="Times New Roman" w:hint="default"/>
          <w:sz w:val="32"/>
          <w:szCs w:val="32"/>
          <w:highlight w:val="none"/>
          <w:lang w:val="en-US" w:eastAsia="zh-CN"/>
        </w:rPr>
        <w:t xml:space="preserve">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1.资金管理</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（1）资金到位率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本项目总投资</w:t>
      </w:r>
      <w:r>
        <w:rPr>
          <w:rFonts w:eastAsia="仿宋_GB2312" w:cs="Times New Roman" w:hint="eastAsia"/>
          <w:sz w:val="32"/>
          <w:szCs w:val="32"/>
          <w:highlight w:val="none"/>
          <w:lang w:val="en-US" w:eastAsia="zh-CN"/>
        </w:rPr>
        <w:t xml:space="preserve">6306.06</w:t>
      </w:r>
      <w:r>
        <w:rPr>
          <w:rFonts w:ascii="Times New Roman" w:eastAsia="仿宋_GB2312" w:hAnsi="Times New Roman" w:cs="Times New Roman" w:hint="default"/>
          <w:sz w:val="32"/>
          <w:szCs w:val="32"/>
          <w:highlight w:val="none"/>
          <w:lang w:val="en-US" w:eastAsia="zh-CN"/>
        </w:rPr>
        <w:t xml:space="preserve">万元，</w:t>
      </w:r>
      <w:r>
        <w:rPr>
          <w:rFonts w:eastAsia="仿宋_GB2312" w:cs="Times New Roman" w:hint="eastAsia"/>
          <w:sz w:val="32"/>
          <w:szCs w:val="32"/>
          <w:highlight w:val="none"/>
          <w:lang w:val="en-US" w:eastAsia="zh-CN"/>
        </w:rPr>
        <w:t xml:space="preserve">单位</w:t>
      </w:r>
      <w:r>
        <w:rPr>
          <w:rFonts w:ascii="Times New Roman" w:eastAsia="仿宋_GB2312" w:hAnsi="Times New Roman" w:cs="Times New Roman" w:hint="default"/>
          <w:sz w:val="32"/>
          <w:szCs w:val="32"/>
          <w:highlight w:val="none"/>
          <w:lang w:val="en-US" w:eastAsia="zh-CN"/>
        </w:rPr>
        <w:t xml:space="preserve">资金及时足额到位，到位率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%，预算资金按计划进度执行。</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（2）预算执行率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预算编制较为详细，项目资金支出总体能够按照预算执行，</w:t>
      </w:r>
      <w:r>
        <w:rPr>
          <w:rFonts w:ascii="Times New Roman" w:eastAsia="仿宋_GB2312" w:hAnsi="Times New Roman" w:cs="Times New Roman" w:hint="default"/>
          <w:sz w:val="32"/>
          <w:szCs w:val="32"/>
          <w:highlight w:val="none"/>
          <w:lang w:val="en-US" w:eastAsia="zh-CN"/>
        </w:rPr>
        <w:t xml:space="preserve">预算资金支出</w:t>
      </w:r>
      <w:r>
        <w:rPr>
          <w:rFonts w:eastAsia="仿宋_GB2312" w:cs="Times New Roman" w:hint="eastAsia"/>
          <w:sz w:val="32"/>
          <w:szCs w:val="32"/>
          <w:highlight w:val="none"/>
          <w:lang w:val="en-US" w:eastAsia="zh-CN"/>
        </w:rPr>
        <w:t xml:space="preserve">6306.06</w:t>
      </w:r>
      <w:r>
        <w:rPr>
          <w:rFonts w:ascii="Times New Roman" w:eastAsia="仿宋_GB2312" w:hAnsi="Times New Roman" w:cs="Times New Roman" w:hint="default"/>
          <w:sz w:val="32"/>
          <w:szCs w:val="32"/>
          <w:highlight w:val="none"/>
          <w:lang w:val="en-US" w:eastAsia="zh-CN"/>
        </w:rPr>
        <w:t xml:space="preserve">万元，预算执行率为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2.组织实施</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eastAsia="zh-CN"/>
        </w:rPr>
      </w:pPr>
      <w:r>
        <w:rPr>
          <w:rFonts w:ascii="Times New Roman" w:eastAsia="仿宋_GB2312" w:hAnsi="Times New Roman" w:cs="Times New Roman" w:hint="default"/>
          <w:sz w:val="32"/>
          <w:szCs w:val="32"/>
          <w:lang w:eastAsia="zh-CN"/>
        </w:rPr>
        <w:t xml:space="preserve">本项目在执行过程中，管理制度得到了全面、有效的落实，为确保项目的顺利实施与目标实现提供了坚实的保障。项目</w:t>
      </w:r>
      <w:r>
        <w:rPr>
          <w:rFonts w:ascii="Times New Roman" w:eastAsia="仿宋_GB2312" w:hAnsi="Times New Roman" w:cs="Times New Roman" w:hint="default"/>
          <w:sz w:val="32"/>
          <w:szCs w:val="32"/>
          <w:lang w:val="en-US" w:eastAsia="zh-CN"/>
        </w:rPr>
        <w:t xml:space="preserve">单位</w:t>
      </w:r>
      <w:r>
        <w:rPr>
          <w:rFonts w:ascii="Times New Roman" w:eastAsia="仿宋_GB2312" w:hAnsi="Times New Roman" w:cs="Times New Roman" w:hint="default"/>
          <w:sz w:val="32"/>
          <w:szCs w:val="32"/>
          <w:lang w:eastAsia="zh-CN"/>
        </w:rPr>
        <w:t xml:space="preserve">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eastAsia="zh-CN"/>
        </w:rPr>
      </w:pPr>
      <w:r>
        <w:rPr>
          <w:rFonts w:ascii="Times New Roman" w:eastAsia="仿宋_GB2312" w:hAnsi="Times New Roman" w:cs="Times New Roman" w:hint="default"/>
          <w:sz w:val="32"/>
          <w:szCs w:val="32"/>
          <w:lang w:eastAsia="zh-CN"/>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eastAsia="zh-CN"/>
        </w:rPr>
        <w:t xml:space="preserve">综上所述，本项目的管理制度在执行过程中表现出了高度的有效性，既确保了项目的顺利进行，又实现了项目目标的有效达成。</w:t>
      </w:r>
    </w:p>
    <w:p>
      <w:pPr>
        <w:pStyle w:val="BodyTextFirstIndent"/>
        <w:numPr>
          <w:ilvl w:val="0"/>
          <w:numId w:val="9"/>
        </w:numPr>
        <w:spacing w:line="560" w:lineRule="exact"/>
        <w:ind w:firstLine="643"/>
        <w:rPr>
          <w:rFonts w:ascii="Times New Roman" w:eastAsia="楷体_GB2312" w:hAnsi="Times New Roman" w:cs="Times New Roman" w:hint="default"/>
          <w:b/>
          <w:bCs/>
          <w:sz w:val="32"/>
          <w:szCs w:val="32"/>
          <w:highlight w:val="none"/>
        </w:rPr>
      </w:pPr>
      <w:r>
        <w:rPr>
          <w:rFonts w:ascii="Times New Roman" w:eastAsia="楷体_GB2312" w:hAnsi="Times New Roman" w:cs="Times New Roman" w:hint="default"/>
          <w:b/>
          <w:bCs/>
          <w:sz w:val="32"/>
          <w:szCs w:val="32"/>
          <w:highlight w:val="none"/>
        </w:rPr>
        <w:t xml:space="preserve">项目产出</w:t>
      </w:r>
      <w:r>
        <w:rPr>
          <w:rFonts w:ascii="Times New Roman" w:eastAsia="楷体_GB2312" w:hAnsi="Times New Roman" w:cs="Times New Roman" w:hint="default"/>
          <w:b/>
          <w:bCs/>
          <w:sz w:val="32"/>
          <w:szCs w:val="32"/>
          <w:highlight w:val="none"/>
          <w:lang w:val="en-US" w:eastAsia="zh-CN"/>
        </w:rPr>
        <w:t xml:space="preserve">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项目产出类指标包括产出数量、产出质量、产出时效、产出成本四方面的内容，由</w:t>
      </w:r>
      <w:r>
        <w:rPr>
          <w:rFonts w:eastAsia="仿宋_GB2312" w:cs="Times New Roman" w:hint="eastAsia"/>
          <w:sz w:val="32"/>
          <w:szCs w:val="32"/>
          <w:lang w:val="en-US" w:eastAsia="zh-CN"/>
        </w:rPr>
        <w:t xml:space="preserve">17</w:t>
      </w:r>
      <w:r>
        <w:rPr>
          <w:rFonts w:ascii="Times New Roman" w:eastAsia="仿宋_GB2312" w:hAnsi="Times New Roman" w:cs="Times New Roman" w:hint="default"/>
          <w:sz w:val="32"/>
          <w:szCs w:val="32"/>
          <w:lang w:val="en-US" w:eastAsia="zh-CN"/>
        </w:rPr>
        <w:t xml:space="preserve">个三级指标构成，权重分为40分，</w:t>
      </w:r>
      <w:r>
        <w:rPr>
          <w:rFonts w:ascii="Times New Roman" w:eastAsia="仿宋_GB2312" w:hAnsi="Times New Roman" w:cs="Times New Roman" w:hint="default"/>
          <w:sz w:val="32"/>
          <w:szCs w:val="32"/>
          <w:highlight w:val="none"/>
          <w:lang w:val="en-US" w:eastAsia="zh-CN"/>
        </w:rPr>
        <w:t xml:space="preserve">实际得分</w:t>
      </w:r>
      <w:r>
        <w:rPr>
          <w:rFonts w:eastAsia="仿宋_GB2312" w:cs="Times New Roman" w:hint="eastAsia"/>
          <w:sz w:val="32"/>
          <w:szCs w:val="32"/>
          <w:highlight w:val="none"/>
          <w:lang w:val="en-US" w:eastAsia="zh-CN"/>
        </w:rPr>
        <w:t xml:space="preserve">40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ascii="Times New Roman" w:eastAsia="仿宋_GB2312" w:hAnsi="Times New Roman" w:cs="Times New Roman" w:hint="default"/>
          <w:sz w:val="32"/>
          <w:szCs w:val="32"/>
          <w:lang w:val="en-US" w:eastAsia="zh-CN"/>
        </w:rPr>
        <w:t xml:space="preserve">具体产出指标完成情况如下：</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1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①</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数量指标：</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仿宋_GB2312" w:eastAsia="仿宋_GB2312" w:hint="eastAsia"/>
          <w:b w:val="0"/>
          <w:bCs/>
          <w:color w:val="auto"/>
          <w:sz w:val="32"/>
          <w:szCs w:val="32"/>
          <w:highlight w:val="none"/>
          <w:lang w:val="en-US" w:eastAsia="zh-CN"/>
        </w:rPr>
      </w:pPr>
      <w:r>
        <w:rPr>
          <w:rFonts w:ascii="仿宋_GB2312" w:eastAsia="仿宋_GB2312" w:hAnsi="仿宋_GB2312" w:cs="仿宋_GB2312" w:hint="eastAsia"/>
          <w:b w:val="0"/>
          <w:bCs/>
          <w:color w:val="000000"/>
          <w:sz w:val="32"/>
          <w:szCs w:val="32"/>
          <w:highlight w:val="none"/>
          <w:lang w:val="en-US" w:eastAsia="zh-CN"/>
        </w:rPr>
        <w:t xml:space="preserve">指标</w:t>
      </w:r>
      <w:r>
        <w:rPr>
          <w:rFonts w:ascii="Times New Roman" w:eastAsia="仿宋_GB2312" w:hAnsi="Times New Roman" w:cs="仿宋_GB2312" w:hint="eastAsia"/>
          <w:b w:val="0"/>
          <w:bCs/>
          <w:color w:val="000000"/>
          <w:sz w:val="32"/>
          <w:szCs w:val="32"/>
          <w:highlight w:val="none"/>
          <w:lang w:val="en-US" w:eastAsia="zh-CN"/>
        </w:rPr>
        <w:t xml:space="preserve">1</w:t>
      </w:r>
      <w:r>
        <w:rPr>
          <w:rFonts w:ascii="仿宋_GB2312" w:eastAsia="仿宋_GB2312" w:hAnsi="仿宋_GB2312" w:cs="仿宋_GB2312" w:hint="eastAsia"/>
          <w:b w:val="0"/>
          <w:bCs/>
          <w:color w:val="000000"/>
          <w:sz w:val="32"/>
          <w:szCs w:val="32"/>
          <w:highlight w:val="none"/>
          <w:lang w:val="en-US" w:eastAsia="zh-CN"/>
        </w:rPr>
        <w:t xml:space="preserve">：</w:t>
      </w:r>
      <w:r>
        <w:rPr>
          <w:rFonts w:ascii="仿宋_GB2312" w:eastAsia="仿宋_GB2312" w:hAnsi="仿宋_GB2312" w:cs="仿宋_GB2312" w:hint="eastAsia"/>
          <w:b w:val="0"/>
          <w:bCs/>
          <w:color w:val="000000"/>
          <w:sz w:val="32"/>
          <w:szCs w:val="32"/>
          <w:lang w:val="en-US" w:eastAsia="zh-CN"/>
        </w:rPr>
        <w:t xml:space="preserve">购买电脑，打印机</w:t>
      </w:r>
      <w:r>
        <w:rPr>
          <w:rFonts w:ascii="仿宋_GB2312" w:eastAsia="仿宋_GB2312" w:hAnsi="仿宋_GB2312" w:cs="仿宋_GB2312" w:hint="eastAsia"/>
          <w:b w:val="0"/>
          <w:bCs/>
          <w:color w:val="auto"/>
          <w:sz w:val="32"/>
          <w:szCs w:val="32"/>
          <w:highlight w:val="none"/>
          <w:lang w:val="en-US" w:eastAsia="zh-CN"/>
        </w:rPr>
        <w:t xml:space="preserve">，耗材数，指标值：&gt;=50台，实际完成值：21台，指标完成率42%，偏差58%，偏差原因及改进措施：年初预算目标值设多，</w:t>
      </w:r>
      <w:r>
        <w:rPr>
          <w:rFonts w:ascii="仿宋_GB2312" w:eastAsia="仿宋_GB2312" w:hint="eastAsia"/>
          <w:b w:val="0"/>
          <w:bCs/>
          <w:color w:val="auto"/>
          <w:sz w:val="32"/>
          <w:szCs w:val="32"/>
          <w:highlight w:val="none"/>
          <w:lang w:val="en-US" w:eastAsia="zh-CN"/>
        </w:rPr>
        <w:t xml:space="preserve">全年完成数量21台。</w:t>
      </w:r>
      <w:r>
        <w:rPr>
          <w:rFonts w:ascii="仿宋_GB2312" w:eastAsia="仿宋_GB2312" w:hAnsi="仿宋_GB2312" w:cs="仿宋_GB2312" w:hint="eastAsia"/>
          <w:b w:val="0"/>
          <w:bCs/>
          <w:color w:val="auto"/>
          <w:sz w:val="32"/>
          <w:szCs w:val="32"/>
          <w:highlight w:val="none"/>
          <w:lang w:val="en-US" w:eastAsia="zh-CN"/>
        </w:rPr>
        <w:t xml:space="preserve">改进措施:严格执行预算标准,提前做好预算工作，</w:t>
      </w:r>
      <w:r>
        <w:rPr>
          <w:rFonts w:ascii="仿宋_GB2312" w:eastAsia="仿宋_GB2312" w:hAnsi="仿宋_GB2312" w:cs="仿宋_GB2312" w:hint="eastAsia"/>
          <w:bCs/>
          <w:color w:val="auto"/>
          <w:sz w:val="32"/>
          <w:szCs w:val="32"/>
          <w:highlight w:val="none"/>
          <w:lang w:val="en-US" w:eastAsia="zh-CN"/>
        </w:rPr>
        <w:t xml:space="preserve">加强年度政府采购台账和固定资产台账信息的比对，避免少入或录入不及时。</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320" w:firstLineChars="100"/>
        <w:textAlignment w:val="auto"/>
        <w:rPr>
          <w:rFonts w:ascii="仿宋_GB2312" w:eastAsia="仿宋_GB2312" w:hint="eastAsia"/>
          <w:b w:val="0"/>
          <w:bCs/>
          <w:color w:val="auto"/>
          <w:sz w:val="32"/>
          <w:szCs w:val="32"/>
          <w:highlight w:val="none"/>
          <w:lang w:val="en-US" w:eastAsia="zh-CN"/>
        </w:rPr>
      </w:pPr>
      <w:r>
        <w:rPr>
          <w:rFonts w:ascii="仿宋_GB2312" w:eastAsia="仿宋_GB2312" w:hAnsi="仿宋_GB2312" w:cs="仿宋_GB2312" w:hint="eastAsia"/>
          <w:b w:val="0"/>
          <w:bCs/>
          <w:color w:val="000000"/>
          <w:sz w:val="32"/>
          <w:szCs w:val="32"/>
          <w:highlight w:val="none"/>
          <w:lang w:val="en-US" w:eastAsia="zh-CN"/>
        </w:rPr>
        <w:t xml:space="preserve">指标</w:t>
      </w:r>
      <w:r>
        <w:rPr>
          <w:rFonts w:eastAsia="仿宋_GB2312" w:cs="仿宋_GB2312" w:hint="eastAsia"/>
          <w:b w:val="0"/>
          <w:bCs/>
          <w:color w:val="000000"/>
          <w:sz w:val="32"/>
          <w:szCs w:val="32"/>
          <w:highlight w:val="none"/>
          <w:lang w:val="en-US" w:eastAsia="zh-CN"/>
        </w:rPr>
        <w:t xml:space="preserve">2</w:t>
      </w:r>
      <w:r>
        <w:rPr>
          <w:rFonts w:ascii="仿宋_GB2312" w:eastAsia="仿宋_GB2312" w:hAnsi="仿宋_GB2312" w:cs="仿宋_GB2312" w:hint="eastAsia"/>
          <w:b w:val="0"/>
          <w:bCs/>
          <w:color w:val="000000"/>
          <w:sz w:val="32"/>
          <w:szCs w:val="32"/>
          <w:highlight w:val="none"/>
          <w:lang w:val="en-US" w:eastAsia="zh-CN"/>
        </w:rPr>
        <w:t xml:space="preserve">：</w:t>
      </w:r>
      <w:r>
        <w:rPr>
          <w:rFonts w:ascii="仿宋_GB2312" w:eastAsia="仿宋_GB2312" w:hint="eastAsia"/>
          <w:b w:val="0"/>
          <w:bCs/>
          <w:color w:val="auto"/>
          <w:sz w:val="32"/>
          <w:szCs w:val="32"/>
          <w:highlight w:val="none"/>
          <w:lang w:val="en-US" w:eastAsia="zh-CN"/>
        </w:rPr>
        <w:t xml:space="preserve">购买A4纸数量，指标</w:t>
      </w:r>
      <w:r>
        <w:rPr>
          <w:rFonts w:ascii="仿宋_GB2312" w:eastAsia="仿宋_GB2312" w:hAnsi="仿宋_GB2312" w:cs="仿宋_GB2312" w:hint="eastAsia"/>
          <w:b w:val="0"/>
          <w:bCs/>
          <w:color w:val="000000"/>
          <w:sz w:val="32"/>
          <w:szCs w:val="32"/>
          <w:lang w:val="en-US" w:eastAsia="zh-CN"/>
        </w:rPr>
        <w:t xml:space="preserve">值：&gt;=400箱，实际完成值：300箱，指标完成率75%，偏差25%，偏差原因及改进措施：年初预算目标值设多</w:t>
      </w:r>
      <w:r>
        <w:rPr>
          <w:rFonts w:ascii="仿宋_GB2312" w:eastAsia="仿宋_GB2312" w:hAnsi="仿宋_GB2312" w:cs="仿宋_GB2312" w:hint="eastAsia"/>
          <w:b w:val="0"/>
          <w:bCs/>
          <w:color w:val="000000"/>
          <w:sz w:val="32"/>
          <w:szCs w:val="32"/>
          <w:highlight w:val="none"/>
          <w:lang w:val="en-US" w:eastAsia="zh-CN"/>
        </w:rPr>
        <w:t xml:space="preserve">，</w:t>
      </w:r>
      <w:r>
        <w:rPr>
          <w:rFonts w:ascii="仿宋_GB2312" w:eastAsia="仿宋_GB2312" w:hint="eastAsia"/>
          <w:b w:val="0"/>
          <w:bCs/>
          <w:color w:val="auto"/>
          <w:sz w:val="32"/>
          <w:szCs w:val="32"/>
          <w:highlight w:val="none"/>
          <w:lang w:val="en-US" w:eastAsia="zh-CN"/>
        </w:rPr>
        <w:t xml:space="preserve">全年完成数量300箱。</w:t>
      </w:r>
      <w:r>
        <w:rPr>
          <w:rFonts w:ascii="仿宋_GB2312" w:eastAsia="仿宋_GB2312" w:hAnsi="仿宋_GB2312" w:cs="仿宋_GB2312" w:hint="eastAsia"/>
          <w:b w:val="0"/>
          <w:bCs/>
          <w:color w:val="000000"/>
          <w:sz w:val="32"/>
          <w:szCs w:val="32"/>
          <w:lang w:val="en-US" w:eastAsia="zh-CN"/>
        </w:rPr>
        <w:t xml:space="preserve">改进措施:严格执行预算标准,提前做好预算工作</w:t>
      </w:r>
      <w:r>
        <w:rPr>
          <w:rFonts w:ascii="仿宋_GB2312" w:eastAsia="仿宋_GB2312" w:hint="eastAsia"/>
          <w:b w:val="0"/>
          <w:bCs/>
          <w:color w:val="auto"/>
          <w:sz w:val="32"/>
          <w:szCs w:val="32"/>
          <w:highlight w:val="none"/>
          <w:lang w:val="en-US" w:eastAsia="zh-CN"/>
        </w:rPr>
        <w:t xml:space="preserve">。</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仿宋_GB2312" w:eastAsia="仿宋_GB2312" w:hint="eastAsia"/>
          <w:b w:val="0"/>
          <w:bCs/>
          <w:color w:val="auto"/>
          <w:sz w:val="32"/>
          <w:szCs w:val="32"/>
          <w:highlight w:val="none"/>
          <w:lang w:val="en-US" w:eastAsia="zh-CN"/>
        </w:rPr>
      </w:pPr>
      <w:r>
        <w:rPr>
          <w:rFonts w:ascii="仿宋_GB2312" w:eastAsia="仿宋_GB2312" w:hAnsi="仿宋_GB2312" w:cs="仿宋_GB2312" w:hint="eastAsia"/>
          <w:b w:val="0"/>
          <w:bCs/>
          <w:color w:val="000000"/>
          <w:sz w:val="32"/>
          <w:szCs w:val="32"/>
          <w:highlight w:val="none"/>
          <w:lang w:val="en-US" w:eastAsia="zh-CN"/>
        </w:rPr>
        <w:t xml:space="preserve">指标3：</w:t>
      </w:r>
      <w:r>
        <w:rPr>
          <w:rFonts w:ascii="仿宋_GB2312" w:eastAsia="仿宋_GB2312" w:hint="eastAsia"/>
          <w:b w:val="0"/>
          <w:bCs/>
          <w:color w:val="auto"/>
          <w:sz w:val="32"/>
          <w:szCs w:val="32"/>
          <w:highlight w:val="none"/>
          <w:lang w:val="en-US" w:eastAsia="zh-CN"/>
        </w:rPr>
        <w:t xml:space="preserve">购买黑色，药品袋子数量，指标</w:t>
      </w:r>
      <w:r>
        <w:rPr>
          <w:rFonts w:ascii="仿宋_GB2312" w:eastAsia="仿宋_GB2312" w:hAnsi="仿宋_GB2312" w:cs="仿宋_GB2312" w:hint="eastAsia"/>
          <w:b w:val="0"/>
          <w:bCs/>
          <w:color w:val="000000"/>
          <w:sz w:val="32"/>
          <w:szCs w:val="32"/>
          <w:lang w:val="en-US" w:eastAsia="zh-CN"/>
        </w:rPr>
        <w:t xml:space="preserve">值：</w:t>
      </w:r>
      <w:r>
        <w:rPr>
          <w:rFonts w:ascii="仿宋_GB2312" w:eastAsia="仿宋_GB2312" w:hint="eastAsia"/>
          <w:b w:val="0"/>
          <w:bCs/>
          <w:color w:val="auto"/>
          <w:sz w:val="32"/>
          <w:szCs w:val="32"/>
          <w:highlight w:val="none"/>
          <w:lang w:val="en-US" w:eastAsia="zh-CN"/>
        </w:rPr>
        <w:t xml:space="preserve">&gt;=2200000个</w:t>
      </w:r>
      <w:r>
        <w:rPr>
          <w:rFonts w:ascii="仿宋_GB2312" w:eastAsia="仿宋_GB2312" w:hAnsi="仿宋_GB2312" w:cs="仿宋_GB2312" w:hint="eastAsia"/>
          <w:b w:val="0"/>
          <w:bCs/>
          <w:color w:val="000000"/>
          <w:sz w:val="32"/>
          <w:szCs w:val="32"/>
          <w:lang w:val="en-US" w:eastAsia="zh-CN"/>
        </w:rPr>
        <w:t xml:space="preserve">，实际完成值：155080个，指标完成率70.49%，偏差29.51%，偏差原因及改进措施：年初预算目标值多</w:t>
      </w:r>
      <w:r>
        <w:rPr>
          <w:rFonts w:ascii="仿宋_GB2312" w:eastAsia="仿宋_GB2312" w:hAnsi="仿宋_GB2312" w:cs="仿宋_GB2312" w:hint="eastAsia"/>
          <w:b w:val="0"/>
          <w:bCs/>
          <w:color w:val="000000"/>
          <w:sz w:val="32"/>
          <w:szCs w:val="32"/>
          <w:highlight w:val="none"/>
          <w:lang w:val="en-US" w:eastAsia="zh-CN"/>
        </w:rPr>
        <w:t xml:space="preserve">，</w:t>
      </w:r>
      <w:r>
        <w:rPr>
          <w:rFonts w:ascii="仿宋_GB2312" w:eastAsia="仿宋_GB2312" w:hint="eastAsia"/>
          <w:b w:val="0"/>
          <w:bCs/>
          <w:color w:val="auto"/>
          <w:sz w:val="32"/>
          <w:szCs w:val="32"/>
          <w:highlight w:val="none"/>
          <w:lang w:val="en-US" w:eastAsia="zh-CN"/>
        </w:rPr>
        <w:t xml:space="preserve">全年完成数量155080个。</w:t>
      </w:r>
      <w:r>
        <w:rPr>
          <w:rFonts w:ascii="仿宋_GB2312" w:eastAsia="仿宋_GB2312" w:hAnsi="仿宋_GB2312" w:cs="仿宋_GB2312" w:hint="eastAsia"/>
          <w:b w:val="0"/>
          <w:bCs/>
          <w:color w:val="000000"/>
          <w:sz w:val="32"/>
          <w:szCs w:val="32"/>
          <w:lang w:val="en-US" w:eastAsia="zh-CN"/>
        </w:rPr>
        <w:t xml:space="preserve">改进措施:严格执行预算标准,提前做好预算工作，</w:t>
      </w:r>
      <w:r>
        <w:rPr>
          <w:rFonts w:ascii="仿宋_GB2312" w:eastAsia="仿宋_GB2312" w:hAnsi="仿宋_GB2312" w:cs="仿宋_GB2312" w:hint="eastAsia"/>
          <w:bCs/>
          <w:color w:val="auto"/>
          <w:sz w:val="32"/>
          <w:szCs w:val="32"/>
          <w:highlight w:val="none"/>
          <w:lang w:val="en-US" w:eastAsia="zh-CN"/>
        </w:rPr>
        <w:t xml:space="preserve">加强年度政府采购台账和固定资产台账信息的比对，避免少入或录入不及时</w:t>
      </w:r>
      <w:r>
        <w:rPr>
          <w:rFonts w:ascii="仿宋_GB2312" w:eastAsia="仿宋_GB2312" w:hint="eastAsia"/>
          <w:b w:val="0"/>
          <w:bCs/>
          <w:color w:val="auto"/>
          <w:sz w:val="32"/>
          <w:szCs w:val="32"/>
          <w:highlight w:val="none"/>
          <w:lang w:val="en-US" w:eastAsia="zh-CN"/>
        </w:rPr>
        <w:t xml:space="preserve">。</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仿宋_GB2312" w:eastAsia="仿宋_GB2312" w:hAnsi="Times New Roman" w:cs="Times New Roman" w:hint="eastAsia"/>
          <w:b w:val="0"/>
          <w:bCs/>
          <w:color w:val="auto"/>
          <w:kern w:val="2"/>
          <w:sz w:val="32"/>
          <w:szCs w:val="32"/>
          <w:highlight w:val="none"/>
          <w:lang w:val="en-US" w:eastAsia="zh-CN" w:bidi="ar-SA"/>
        </w:rPr>
      </w:pPr>
      <w:r>
        <w:rPr>
          <w:rFonts w:ascii="仿宋_GB2312" w:eastAsia="仿宋_GB2312" w:hAnsi="仿宋_GB2312" w:cs="仿宋_GB2312" w:hint="eastAsia"/>
          <w:b w:val="0"/>
          <w:bCs/>
          <w:color w:val="000000"/>
          <w:sz w:val="32"/>
          <w:szCs w:val="32"/>
          <w:highlight w:val="none"/>
          <w:lang w:val="en-US" w:eastAsia="zh-CN"/>
        </w:rPr>
        <w:t xml:space="preserve">指标4：</w:t>
      </w:r>
      <w:r>
        <w:rPr>
          <w:rFonts w:ascii="仿宋_GB2312" w:eastAsia="仿宋_GB2312" w:hint="eastAsia"/>
          <w:b w:val="0"/>
          <w:bCs/>
          <w:color w:val="auto"/>
          <w:sz w:val="32"/>
          <w:szCs w:val="32"/>
          <w:highlight w:val="none"/>
          <w:lang w:val="en-US" w:eastAsia="zh-CN"/>
        </w:rPr>
        <w:t xml:space="preserve">基本工资发放人</w:t>
      </w:r>
      <w:r>
        <w:rPr>
          <w:rFonts w:ascii="仿宋_GB2312" w:eastAsia="仿宋_GB2312" w:hAnsi="Times New Roman" w:cs="Times New Roman" w:hint="eastAsia"/>
          <w:b w:val="0"/>
          <w:bCs/>
          <w:color w:val="auto"/>
          <w:kern w:val="2"/>
          <w:sz w:val="32"/>
          <w:szCs w:val="32"/>
          <w:highlight w:val="none"/>
          <w:lang w:val="en-US" w:eastAsia="zh-CN" w:bidi="ar-SA"/>
        </w:rPr>
        <w:t xml:space="preserve">数，指标值：&gt;=</w:t>
      </w:r>
      <w:r>
        <w:rPr>
          <w:rFonts w:ascii="仿宋_GB2312" w:eastAsia="仿宋_GB2312" w:cs="Times New Roman" w:hint="eastAsia"/>
          <w:b w:val="0"/>
          <w:bCs/>
          <w:color w:val="auto"/>
          <w:kern w:val="2"/>
          <w:sz w:val="32"/>
          <w:szCs w:val="32"/>
          <w:highlight w:val="none"/>
          <w:lang w:val="en-US" w:eastAsia="zh-CN" w:bidi="ar-SA"/>
        </w:rPr>
        <w:t xml:space="preserve">320</w:t>
      </w:r>
      <w:r>
        <w:rPr>
          <w:rFonts w:ascii="仿宋_GB2312" w:eastAsia="仿宋_GB2312" w:hAnsi="Times New Roman" w:cs="Times New Roman" w:hint="eastAsia"/>
          <w:b w:val="0"/>
          <w:bCs/>
          <w:color w:val="auto"/>
          <w:kern w:val="2"/>
          <w:sz w:val="32"/>
          <w:szCs w:val="32"/>
          <w:highlight w:val="none"/>
          <w:lang w:val="en-US" w:eastAsia="zh-CN" w:bidi="ar-SA"/>
        </w:rPr>
        <w:t xml:space="preserve">人，</w:t>
      </w:r>
      <w:r>
        <w:rPr>
          <w:rFonts w:ascii="仿宋_GB2312" w:eastAsia="仿宋_GB2312" w:cs="Times New Roman" w:hint="eastAsia"/>
          <w:b w:val="0"/>
          <w:bCs/>
          <w:color w:val="auto"/>
          <w:kern w:val="2"/>
          <w:sz w:val="32"/>
          <w:szCs w:val="32"/>
          <w:highlight w:val="none"/>
          <w:lang w:val="en-US" w:eastAsia="zh-CN" w:bidi="ar-SA"/>
        </w:rPr>
        <w:t xml:space="preserve">实际</w:t>
      </w:r>
      <w:r>
        <w:rPr>
          <w:rFonts w:ascii="仿宋_GB2312" w:eastAsia="仿宋_GB2312" w:hAnsi="Times New Roman" w:cs="Times New Roman" w:hint="eastAsia"/>
          <w:b w:val="0"/>
          <w:bCs/>
          <w:color w:val="auto"/>
          <w:kern w:val="2"/>
          <w:sz w:val="32"/>
          <w:szCs w:val="32"/>
          <w:highlight w:val="none"/>
          <w:lang w:val="en-US" w:eastAsia="zh-CN" w:bidi="ar-SA"/>
        </w:rPr>
        <w:t xml:space="preserve">完成值：</w:t>
      </w:r>
      <w:r>
        <w:rPr>
          <w:rFonts w:ascii="仿宋_GB2312" w:eastAsia="仿宋_GB2312" w:cs="Times New Roman" w:hint="eastAsia"/>
          <w:b w:val="0"/>
          <w:bCs/>
          <w:color w:val="auto"/>
          <w:kern w:val="2"/>
          <w:sz w:val="32"/>
          <w:szCs w:val="32"/>
          <w:highlight w:val="none"/>
          <w:lang w:val="en-US" w:eastAsia="zh-CN" w:bidi="ar-SA"/>
        </w:rPr>
        <w:t xml:space="preserve">320</w:t>
      </w:r>
      <w:r>
        <w:rPr>
          <w:rFonts w:ascii="仿宋_GB2312" w:eastAsia="仿宋_GB2312" w:hAnsi="Times New Roman" w:cs="Times New Roman" w:hint="eastAsia"/>
          <w:b w:val="0"/>
          <w:bCs/>
          <w:color w:val="auto"/>
          <w:kern w:val="2"/>
          <w:sz w:val="32"/>
          <w:szCs w:val="32"/>
          <w:highlight w:val="none"/>
          <w:lang w:val="en-US" w:eastAsia="zh-CN" w:bidi="ar-SA"/>
        </w:rPr>
        <w:t xml:space="preserve">人，指标完成率100%，偏差0%。</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仿宋_GB2312" w:eastAsia="仿宋_GB2312" w:hint="eastAsia"/>
          <w:b w:val="0"/>
          <w:bCs/>
          <w:color w:val="auto"/>
          <w:sz w:val="32"/>
          <w:szCs w:val="32"/>
          <w:highlight w:val="none"/>
          <w:lang w:val="en-US" w:eastAsia="zh-CN"/>
        </w:rPr>
      </w:pPr>
      <w:r>
        <w:rPr>
          <w:rFonts w:ascii="仿宋_GB2312" w:eastAsia="仿宋_GB2312" w:hAnsi="仿宋_GB2312" w:cs="仿宋_GB2312" w:hint="eastAsia"/>
          <w:b w:val="0"/>
          <w:bCs/>
          <w:color w:val="000000"/>
          <w:sz w:val="32"/>
          <w:szCs w:val="32"/>
          <w:highlight w:val="none"/>
          <w:lang w:val="en-US" w:eastAsia="zh-CN"/>
        </w:rPr>
        <w:t xml:space="preserve">指标5：</w:t>
      </w:r>
      <w:r>
        <w:rPr>
          <w:rFonts w:ascii="仿宋_GB2312" w:eastAsia="仿宋_GB2312" w:hAnsi="仿宋_GB2312" w:cs="仿宋_GB2312" w:hint="eastAsia"/>
          <w:b w:val="0"/>
          <w:bCs/>
          <w:color w:val="000000"/>
          <w:sz w:val="32"/>
          <w:szCs w:val="32"/>
          <w:lang w:val="en-US" w:eastAsia="zh-CN"/>
        </w:rPr>
        <w:t xml:space="preserve">购买护士及医生工作服，指</w:t>
      </w:r>
      <w:r>
        <w:rPr>
          <w:rFonts w:ascii="仿宋_GB2312" w:eastAsia="仿宋_GB2312" w:hint="eastAsia"/>
          <w:b w:val="0"/>
          <w:bCs/>
          <w:color w:val="auto"/>
          <w:sz w:val="32"/>
          <w:szCs w:val="32"/>
          <w:highlight w:val="none"/>
          <w:lang w:val="en-US" w:eastAsia="zh-CN"/>
        </w:rPr>
        <w:t xml:space="preserve">标</w:t>
      </w:r>
      <w:r>
        <w:rPr>
          <w:rFonts w:ascii="仿宋_GB2312" w:eastAsia="仿宋_GB2312" w:hAnsi="仿宋_GB2312" w:cs="仿宋_GB2312" w:hint="eastAsia"/>
          <w:b w:val="0"/>
          <w:bCs/>
          <w:color w:val="000000"/>
          <w:sz w:val="32"/>
          <w:szCs w:val="32"/>
          <w:lang w:val="en-US" w:eastAsia="zh-CN"/>
        </w:rPr>
        <w:t xml:space="preserve">值：</w:t>
      </w:r>
      <w:r>
        <w:rPr>
          <w:rFonts w:ascii="仿宋_GB2312" w:eastAsia="仿宋_GB2312" w:hint="eastAsia"/>
          <w:b w:val="0"/>
          <w:bCs/>
          <w:color w:val="auto"/>
          <w:sz w:val="32"/>
          <w:szCs w:val="32"/>
          <w:highlight w:val="none"/>
          <w:lang w:val="en-US" w:eastAsia="zh-CN"/>
        </w:rPr>
        <w:t xml:space="preserve">&gt;=100件</w:t>
      </w:r>
      <w:r>
        <w:rPr>
          <w:rFonts w:ascii="仿宋_GB2312" w:eastAsia="仿宋_GB2312" w:hAnsi="仿宋_GB2312" w:cs="仿宋_GB2312" w:hint="eastAsia"/>
          <w:b w:val="0"/>
          <w:bCs/>
          <w:color w:val="000000"/>
          <w:sz w:val="32"/>
          <w:szCs w:val="32"/>
          <w:lang w:val="en-US" w:eastAsia="zh-CN"/>
        </w:rPr>
        <w:t xml:space="preserve">，实际完成值：310件，指标完成率310%，偏差210%，偏差原因：年初计划购买100件工作服</w:t>
      </w:r>
      <w:r>
        <w:rPr>
          <w:rFonts w:ascii="仿宋_GB2312" w:eastAsia="仿宋_GB2312" w:hAnsi="仿宋_GB2312" w:cs="仿宋_GB2312" w:hint="eastAsia"/>
          <w:b w:val="0"/>
          <w:bCs/>
          <w:color w:val="000000"/>
          <w:sz w:val="32"/>
          <w:szCs w:val="32"/>
          <w:highlight w:val="none"/>
          <w:lang w:val="en-US" w:eastAsia="zh-CN"/>
        </w:rPr>
        <w:t xml:space="preserve">，因全年购买工作服数量增加了</w:t>
      </w:r>
      <w:r>
        <w:rPr>
          <w:rFonts w:ascii="仿宋_GB2312" w:eastAsia="仿宋_GB2312" w:hint="eastAsia"/>
          <w:b w:val="0"/>
          <w:bCs/>
          <w:color w:val="auto"/>
          <w:sz w:val="32"/>
          <w:szCs w:val="32"/>
          <w:highlight w:val="none"/>
          <w:lang w:val="en-US" w:eastAsia="zh-CN"/>
        </w:rPr>
        <w:t xml:space="preserve">210件，因此购买护士及工作服件数有所增加。</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仿宋_GB2312" w:eastAsia="仿宋_GB2312" w:hint="eastAsia"/>
          <w:b w:val="0"/>
          <w:bCs/>
          <w:color w:val="auto"/>
          <w:sz w:val="32"/>
          <w:szCs w:val="32"/>
          <w:highlight w:val="none"/>
          <w:lang w:val="en-US" w:eastAsia="zh-CN"/>
        </w:rPr>
      </w:pPr>
      <w:r>
        <w:rPr>
          <w:rFonts w:ascii="仿宋_GB2312" w:eastAsia="仿宋_GB2312" w:hAnsi="仿宋_GB2312" w:cs="仿宋_GB2312" w:hint="eastAsia"/>
          <w:b w:val="0"/>
          <w:bCs/>
          <w:color w:val="000000"/>
          <w:sz w:val="32"/>
          <w:szCs w:val="32"/>
          <w:highlight w:val="none"/>
          <w:lang w:val="en-US" w:eastAsia="zh-CN"/>
        </w:rPr>
        <w:t xml:space="preserve">指标6：</w:t>
      </w:r>
      <w:r>
        <w:rPr>
          <w:rFonts w:ascii="仿宋_GB2312" w:eastAsia="仿宋_GB2312" w:hAnsi="仿宋_GB2312" w:cs="仿宋_GB2312" w:hint="eastAsia"/>
          <w:b w:val="0"/>
          <w:bCs/>
          <w:color w:val="000000"/>
          <w:sz w:val="32"/>
          <w:szCs w:val="32"/>
          <w:lang w:val="en-US" w:eastAsia="zh-CN"/>
        </w:rPr>
        <w:t xml:space="preserve">购买五号电池及其他型号电池，指标值：</w:t>
      </w:r>
      <w:r>
        <w:rPr>
          <w:rFonts w:ascii="仿宋_GB2312" w:eastAsia="仿宋_GB2312" w:hint="eastAsia"/>
          <w:b w:val="0"/>
          <w:bCs/>
          <w:color w:val="auto"/>
          <w:sz w:val="32"/>
          <w:szCs w:val="32"/>
          <w:highlight w:val="none"/>
          <w:lang w:val="en-US" w:eastAsia="zh-CN"/>
        </w:rPr>
        <w:t xml:space="preserve">&gt;=4800节</w:t>
      </w:r>
      <w:r>
        <w:rPr>
          <w:rFonts w:ascii="仿宋_GB2312" w:eastAsia="仿宋_GB2312" w:hAnsi="仿宋_GB2312" w:cs="仿宋_GB2312" w:hint="eastAsia"/>
          <w:b w:val="0"/>
          <w:bCs/>
          <w:color w:val="000000"/>
          <w:sz w:val="32"/>
          <w:szCs w:val="32"/>
          <w:lang w:val="en-US" w:eastAsia="zh-CN"/>
        </w:rPr>
        <w:t xml:space="preserve">，实际完成值：2400节，指标完成率50%，偏差50%，偏差原因及改进措施：年初预算目标值多</w:t>
      </w:r>
      <w:r>
        <w:rPr>
          <w:rFonts w:ascii="仿宋_GB2312" w:eastAsia="仿宋_GB2312" w:hAnsi="仿宋_GB2312" w:cs="仿宋_GB2312" w:hint="eastAsia"/>
          <w:b w:val="0"/>
          <w:bCs/>
          <w:color w:val="000000"/>
          <w:sz w:val="32"/>
          <w:szCs w:val="32"/>
          <w:highlight w:val="none"/>
          <w:lang w:val="en-US" w:eastAsia="zh-CN"/>
        </w:rPr>
        <w:t xml:space="preserve">，</w:t>
      </w:r>
      <w:r>
        <w:rPr>
          <w:rFonts w:ascii="仿宋_GB2312" w:eastAsia="仿宋_GB2312" w:hint="eastAsia"/>
          <w:b w:val="0"/>
          <w:bCs/>
          <w:color w:val="auto"/>
          <w:sz w:val="32"/>
          <w:szCs w:val="32"/>
          <w:highlight w:val="none"/>
          <w:lang w:val="en-US" w:eastAsia="zh-CN"/>
        </w:rPr>
        <w:t xml:space="preserve">全年完成数量2400节。</w:t>
      </w:r>
      <w:r>
        <w:rPr>
          <w:rFonts w:ascii="仿宋_GB2312" w:eastAsia="仿宋_GB2312" w:hAnsi="仿宋_GB2312" w:cs="仿宋_GB2312" w:hint="eastAsia"/>
          <w:b w:val="0"/>
          <w:bCs/>
          <w:color w:val="000000"/>
          <w:sz w:val="32"/>
          <w:szCs w:val="32"/>
          <w:lang w:val="en-US" w:eastAsia="zh-CN"/>
        </w:rPr>
        <w:t xml:space="preserve">改进措施:严格执行预算标准,提前做好预算工作，</w:t>
      </w:r>
      <w:r>
        <w:rPr>
          <w:rFonts w:ascii="仿宋_GB2312" w:eastAsia="仿宋_GB2312" w:hAnsi="仿宋_GB2312" w:cs="仿宋_GB2312" w:hint="eastAsia"/>
          <w:bCs/>
          <w:color w:val="auto"/>
          <w:sz w:val="32"/>
          <w:szCs w:val="32"/>
          <w:highlight w:val="none"/>
          <w:lang w:val="en-US" w:eastAsia="zh-CN"/>
        </w:rPr>
        <w:t xml:space="preserve">加强年度政府采购台账和固定资产台账信息的比对，避免少入或录入不及时</w:t>
      </w:r>
      <w:r>
        <w:rPr>
          <w:rFonts w:ascii="仿宋_GB2312" w:eastAsia="仿宋_GB2312" w:hint="eastAsia"/>
          <w:b w:val="0"/>
          <w:bCs/>
          <w:color w:val="auto"/>
          <w:sz w:val="32"/>
          <w:szCs w:val="32"/>
          <w:highlight w:val="none"/>
          <w:lang w:val="en-US" w:eastAsia="zh-CN"/>
        </w:rPr>
        <w:t xml:space="preserve">。</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2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②</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质量指标：</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仿宋_GB2312" w:eastAsia="仿宋_GB2312" w:hAnsi="仿宋_GB2312" w:cs="仿宋_GB2312" w:hint="eastAsia"/>
          <w:bCs/>
          <w:color w:val="000000"/>
          <w:sz w:val="32"/>
          <w:szCs w:val="32"/>
          <w:highlight w:val="none"/>
          <w:lang w:val="en-US" w:eastAsia="zh-CN"/>
        </w:rPr>
      </w:pPr>
      <w:r>
        <w:rPr>
          <w:rFonts w:ascii="仿宋_GB2312" w:eastAsia="仿宋_GB2312" w:hAnsi="仿宋_GB2312" w:cs="仿宋_GB2312" w:hint="eastAsia"/>
          <w:bCs/>
          <w:color w:val="000000"/>
          <w:sz w:val="32"/>
          <w:szCs w:val="32"/>
          <w:highlight w:val="none"/>
          <w:lang w:val="en-US" w:eastAsia="zh-CN"/>
        </w:rPr>
        <w:t xml:space="preserve">指标</w:t>
      </w:r>
      <w:r>
        <w:rPr>
          <w:rFonts w:ascii="Times New Roman" w:eastAsia="仿宋_GB2312" w:hAnsi="Times New Roman" w:cs="仿宋_GB2312" w:hint="eastAsia"/>
          <w:bCs/>
          <w:color w:val="000000"/>
          <w:sz w:val="32"/>
          <w:szCs w:val="32"/>
          <w:highlight w:val="none"/>
          <w:lang w:val="en-US" w:eastAsia="zh-CN"/>
        </w:rPr>
        <w:t xml:space="preserve">1</w:t>
      </w:r>
      <w:r>
        <w:rPr>
          <w:rFonts w:ascii="仿宋_GB2312" w:eastAsia="仿宋_GB2312" w:hAnsi="仿宋_GB2312" w:cs="仿宋_GB2312" w:hint="eastAsia"/>
          <w:bCs/>
          <w:color w:val="000000"/>
          <w:sz w:val="32"/>
          <w:szCs w:val="32"/>
          <w:highlight w:val="none"/>
          <w:lang w:val="en-US" w:eastAsia="zh-CN"/>
        </w:rPr>
        <w:t xml:space="preserve">：</w:t>
      </w:r>
      <w:r>
        <w:rPr>
          <w:rFonts w:ascii="仿宋_GB2312" w:eastAsia="仿宋_GB2312" w:hint="eastAsia"/>
          <w:b w:val="0"/>
          <w:bCs/>
          <w:color w:val="auto"/>
          <w:sz w:val="32"/>
          <w:szCs w:val="32"/>
          <w:highlight w:val="none"/>
          <w:lang w:val="en-US" w:eastAsia="zh-CN"/>
        </w:rPr>
        <w:t xml:space="preserve">物品采购合格率，指标</w:t>
      </w:r>
      <w:r>
        <w:rPr>
          <w:rFonts w:ascii="仿宋_GB2312" w:eastAsia="仿宋_GB2312" w:hAnsi="仿宋_GB2312" w:cs="仿宋_GB2312" w:hint="eastAsia"/>
          <w:bCs/>
          <w:color w:val="000000"/>
          <w:sz w:val="32"/>
          <w:szCs w:val="32"/>
          <w:highlight w:val="none"/>
          <w:lang w:val="en-US" w:eastAsia="zh-CN"/>
        </w:rPr>
        <w:t xml:space="preserve">值：&gt;=100%，</w:t>
      </w:r>
      <w:r>
        <w:rPr>
          <w:rFonts w:ascii="仿宋_GB2312" w:eastAsia="仿宋_GB2312" w:hAnsi="仿宋_GB2312" w:cs="仿宋_GB2312" w:hint="eastAsia"/>
          <w:b w:val="0"/>
          <w:bCs/>
          <w:color w:val="000000"/>
          <w:sz w:val="32"/>
          <w:szCs w:val="32"/>
          <w:lang w:val="en-US" w:eastAsia="zh-CN"/>
        </w:rPr>
        <w:t xml:space="preserve">实际</w:t>
      </w:r>
      <w:r>
        <w:rPr>
          <w:rFonts w:ascii="仿宋_GB2312" w:eastAsia="仿宋_GB2312" w:hAnsi="仿宋_GB2312" w:cs="仿宋_GB2312" w:hint="eastAsia"/>
          <w:bCs/>
          <w:color w:val="000000"/>
          <w:sz w:val="32"/>
          <w:szCs w:val="32"/>
          <w:highlight w:val="none"/>
          <w:lang w:val="en-US" w:eastAsia="zh-CN"/>
        </w:rPr>
        <w:t xml:space="preserve">完成值：100%，指标完成率100%，偏差0%。</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3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③</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时效指标：</w:t>
      </w:r>
    </w:p>
    <w:p>
      <w:pPr>
        <w:shd w:val="clear" w:color="auto" w:fill="auto"/>
        <w:spacing w:line="600" w:lineRule="exact"/>
        <w:ind w:firstLine="640" w:firstLineChars="200"/>
        <w:outlineLvl w:val="0"/>
        <w:rPr>
          <w:rFonts w:ascii="仿宋_GB2312" w:eastAsia="仿宋_GB2312" w:hAnsi="仿宋_GB2312" w:cs="仿宋_GB2312" w:hint="eastAsia"/>
          <w:bCs/>
          <w:color w:val="000000"/>
          <w:sz w:val="32"/>
          <w:szCs w:val="32"/>
          <w:highlight w:val="none"/>
          <w:lang w:val="en-US" w:eastAsia="zh-CN"/>
        </w:rPr>
      </w:pPr>
      <w:r>
        <w:rPr>
          <w:rFonts w:ascii="仿宋_GB2312" w:eastAsia="仿宋_GB2312" w:hAnsi="仿宋_GB2312" w:cs="仿宋_GB2312" w:hint="eastAsia"/>
          <w:bCs/>
          <w:color w:val="000000"/>
          <w:sz w:val="32"/>
          <w:szCs w:val="32"/>
          <w:highlight w:val="none"/>
          <w:lang w:val="en-US" w:eastAsia="zh-CN"/>
        </w:rPr>
        <w:t xml:space="preserve">指标</w:t>
      </w:r>
      <w:r>
        <w:rPr>
          <w:rFonts w:ascii="Times New Roman" w:eastAsia="仿宋_GB2312" w:hAnsi="Times New Roman" w:cs="仿宋_GB2312" w:hint="eastAsia"/>
          <w:bCs/>
          <w:color w:val="000000"/>
          <w:sz w:val="32"/>
          <w:szCs w:val="32"/>
          <w:highlight w:val="none"/>
          <w:lang w:val="en-US" w:eastAsia="zh-CN"/>
        </w:rPr>
        <w:t xml:space="preserve">1</w:t>
      </w:r>
      <w:r>
        <w:rPr>
          <w:rFonts w:ascii="仿宋_GB2312" w:eastAsia="仿宋_GB2312" w:hAnsi="仿宋_GB2312" w:cs="仿宋_GB2312" w:hint="eastAsia"/>
          <w:bCs/>
          <w:color w:val="000000"/>
          <w:sz w:val="32"/>
          <w:szCs w:val="32"/>
          <w:highlight w:val="none"/>
          <w:lang w:val="en-US" w:eastAsia="zh-CN"/>
        </w:rPr>
        <w:t xml:space="preserve">：</w:t>
      </w:r>
      <w:r>
        <w:rPr>
          <w:rFonts w:ascii="仿宋_GB2312" w:eastAsia="仿宋_GB2312" w:hint="eastAsia"/>
          <w:b w:val="0"/>
          <w:bCs/>
          <w:color w:val="auto"/>
          <w:sz w:val="32"/>
          <w:szCs w:val="32"/>
          <w:highlight w:val="none"/>
          <w:lang w:val="en-US" w:eastAsia="zh-CN"/>
        </w:rPr>
        <w:t xml:space="preserve">项目资金到位及时率，</w:t>
      </w:r>
      <w:r>
        <w:rPr>
          <w:rFonts w:ascii="仿宋_GB2312" w:eastAsia="仿宋_GB2312" w:hAnsi="仿宋_GB2312" w:cs="仿宋_GB2312" w:hint="eastAsia"/>
          <w:bCs/>
          <w:color w:val="000000"/>
          <w:sz w:val="32"/>
          <w:szCs w:val="32"/>
          <w:highlight w:val="none"/>
          <w:lang w:val="en-US" w:eastAsia="zh-CN"/>
        </w:rPr>
        <w:t xml:space="preserve">指标值：=100%，</w:t>
      </w:r>
      <w:r>
        <w:rPr>
          <w:rFonts w:ascii="仿宋_GB2312" w:eastAsia="仿宋_GB2312" w:hAnsi="仿宋_GB2312" w:cs="仿宋_GB2312" w:hint="eastAsia"/>
          <w:b w:val="0"/>
          <w:bCs/>
          <w:color w:val="000000"/>
          <w:sz w:val="32"/>
          <w:szCs w:val="32"/>
          <w:lang w:val="en-US" w:eastAsia="zh-CN"/>
        </w:rPr>
        <w:t xml:space="preserve">实际</w:t>
      </w:r>
      <w:r>
        <w:rPr>
          <w:rFonts w:ascii="仿宋_GB2312" w:eastAsia="仿宋_GB2312" w:hAnsi="仿宋_GB2312" w:cs="仿宋_GB2312" w:hint="eastAsia"/>
          <w:bCs/>
          <w:color w:val="000000"/>
          <w:sz w:val="32"/>
          <w:szCs w:val="32"/>
          <w:highlight w:val="none"/>
          <w:lang w:val="en-US" w:eastAsia="zh-CN"/>
        </w:rPr>
        <w:t xml:space="preserve">完成值：=100%</w:t>
      </w:r>
      <w:r>
        <w:rPr>
          <w:rFonts w:eastAsia="仿宋_GB2312" w:cs="Times New Roman" w:hint="eastAsia"/>
          <w:sz w:val="32"/>
          <w:szCs w:val="32"/>
          <w:highlight w:val="none"/>
          <w:lang w:val="en-US" w:eastAsia="zh-CN"/>
        </w:rPr>
        <w:t xml:space="preserve">，完成率100%，</w:t>
      </w:r>
      <w:r>
        <w:rPr>
          <w:rFonts w:ascii="仿宋_GB2312" w:eastAsia="仿宋_GB2312" w:hAnsi="仿宋_GB2312" w:cs="仿宋_GB2312" w:hint="eastAsia"/>
          <w:bCs/>
          <w:color w:val="000000"/>
          <w:sz w:val="32"/>
          <w:szCs w:val="32"/>
          <w:highlight w:val="none"/>
          <w:lang w:val="en-US" w:eastAsia="zh-CN"/>
        </w:rPr>
        <w:t xml:space="preserve">偏差0%。</w:t>
      </w:r>
    </w:p>
    <w:p>
      <w:pPr>
        <w:shd w:val="clear" w:color="auto" w:fill="auto"/>
        <w:spacing w:line="600" w:lineRule="exact"/>
        <w:ind w:firstLine="640" w:firstLineChars="200"/>
        <w:outlineLvl w:val="0"/>
        <w:rPr>
          <w:rFonts w:ascii="仿宋_GB2312" w:eastAsia="仿宋_GB2312" w:hAnsi="仿宋_GB2312" w:cs="仿宋_GB2312" w:hint="eastAsia"/>
          <w:bCs/>
          <w:color w:val="000000"/>
          <w:sz w:val="32"/>
          <w:szCs w:val="32"/>
          <w:highlight w:val="none"/>
          <w:lang w:val="en-US" w:eastAsia="zh-CN"/>
        </w:rPr>
      </w:pPr>
      <w:r>
        <w:rPr>
          <w:rFonts w:ascii="仿宋_GB2312" w:eastAsia="仿宋_GB2312" w:hAnsi="仿宋_GB2312" w:cs="仿宋_GB2312" w:hint="eastAsia"/>
          <w:bCs/>
          <w:color w:val="000000"/>
          <w:sz w:val="32"/>
          <w:szCs w:val="32"/>
          <w:highlight w:val="none"/>
          <w:lang w:val="en-US" w:eastAsia="zh-CN"/>
        </w:rPr>
        <w:t xml:space="preserve">指标2：项目完成时指标，指标值：</w:t>
      </w:r>
      <w:r>
        <w:rPr>
          <w:rFonts w:eastAsia="仿宋_GB2312" w:cs="Times New Roman" w:hint="eastAsia"/>
          <w:sz w:val="32"/>
          <w:szCs w:val="32"/>
          <w:highlight w:val="none"/>
          <w:lang w:val="en-US" w:eastAsia="zh-CN"/>
        </w:rPr>
        <w:t xml:space="preserve">2024年12月28日</w:t>
      </w:r>
      <w:r>
        <w:rPr>
          <w:rFonts w:ascii="仿宋_GB2312" w:eastAsia="仿宋_GB2312" w:hAnsi="仿宋_GB2312" w:cs="仿宋_GB2312" w:hint="eastAsia"/>
          <w:bCs/>
          <w:color w:val="000000"/>
          <w:sz w:val="32"/>
          <w:szCs w:val="32"/>
          <w:highlight w:val="none"/>
          <w:lang w:val="en-US" w:eastAsia="zh-CN"/>
        </w:rPr>
        <w:t xml:space="preserve">，自评完成值：</w:t>
      </w:r>
      <w:r>
        <w:rPr>
          <w:rFonts w:eastAsia="仿宋_GB2312" w:cs="Times New Roman" w:hint="eastAsia"/>
          <w:sz w:val="32"/>
          <w:szCs w:val="32"/>
          <w:highlight w:val="none"/>
          <w:lang w:val="en-US" w:eastAsia="zh-CN"/>
        </w:rPr>
        <w:t xml:space="preserve">2024年12月28日，完成率100%，</w:t>
      </w:r>
      <w:r>
        <w:rPr>
          <w:rFonts w:ascii="仿宋_GB2312" w:eastAsia="仿宋_GB2312" w:hAnsi="仿宋_GB2312" w:cs="仿宋_GB2312" w:hint="eastAsia"/>
          <w:bCs/>
          <w:color w:val="000000"/>
          <w:sz w:val="32"/>
          <w:szCs w:val="32"/>
          <w:highlight w:val="none"/>
          <w:lang w:val="en-US" w:eastAsia="zh-CN"/>
        </w:rPr>
        <w:t xml:space="preserve">偏差0%。</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4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④</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成本指标：</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仿宋_GB2312" w:eastAsia="仿宋_GB2312" w:hAnsi="仿宋_GB2312" w:cs="仿宋_GB2312" w:hint="eastAsia"/>
          <w:bCs/>
          <w:color w:val="000000"/>
          <w:sz w:val="32"/>
          <w:szCs w:val="32"/>
          <w:highlight w:val="none"/>
          <w:lang w:val="en-US" w:eastAsia="zh-CN"/>
        </w:rPr>
      </w:pPr>
      <w:r>
        <w:rPr>
          <w:rFonts w:ascii="仿宋_GB2312" w:eastAsia="仿宋_GB2312" w:hAnsi="仿宋_GB2312" w:cs="仿宋_GB2312" w:hint="eastAsia"/>
          <w:bCs/>
          <w:color w:val="000000"/>
          <w:sz w:val="32"/>
          <w:szCs w:val="32"/>
          <w:highlight w:val="none"/>
          <w:lang w:val="en-US" w:eastAsia="zh-CN"/>
        </w:rPr>
        <w:t xml:space="preserve">指标1：其他办公用品成本，指标值：&lt;=25万元，</w:t>
      </w:r>
      <w:r>
        <w:rPr>
          <w:rFonts w:ascii="仿宋_GB2312" w:eastAsia="仿宋_GB2312" w:hAnsi="仿宋_GB2312" w:cs="仿宋_GB2312" w:hint="eastAsia"/>
          <w:b w:val="0"/>
          <w:bCs/>
          <w:color w:val="000000"/>
          <w:sz w:val="32"/>
          <w:szCs w:val="32"/>
          <w:lang w:val="en-US" w:eastAsia="zh-CN"/>
        </w:rPr>
        <w:t xml:space="preserve">实际</w:t>
      </w:r>
      <w:r>
        <w:rPr>
          <w:rFonts w:ascii="仿宋_GB2312" w:eastAsia="仿宋_GB2312" w:hAnsi="仿宋_GB2312" w:cs="仿宋_GB2312" w:hint="eastAsia"/>
          <w:bCs/>
          <w:color w:val="000000"/>
          <w:sz w:val="32"/>
          <w:szCs w:val="32"/>
          <w:highlight w:val="none"/>
          <w:lang w:val="en-US" w:eastAsia="zh-CN"/>
        </w:rPr>
        <w:t xml:space="preserve">完成值：=25万元，完成率100%，偏差0%。</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仿宋_GB2312" w:eastAsia="仿宋_GB2312" w:hAnsi="仿宋_GB2312" w:cs="仿宋_GB2312" w:hint="eastAsia"/>
          <w:bCs/>
          <w:color w:val="000000"/>
          <w:sz w:val="32"/>
          <w:szCs w:val="32"/>
          <w:highlight w:val="none"/>
          <w:lang w:val="en-US" w:eastAsia="zh-CN"/>
        </w:rPr>
      </w:pPr>
      <w:r>
        <w:rPr>
          <w:rFonts w:ascii="仿宋_GB2312" w:eastAsia="仿宋_GB2312" w:hAnsi="仿宋_GB2312" w:cs="仿宋_GB2312" w:hint="eastAsia"/>
          <w:bCs/>
          <w:color w:val="000000"/>
          <w:sz w:val="32"/>
          <w:szCs w:val="32"/>
          <w:highlight w:val="none"/>
          <w:lang w:val="en-US" w:eastAsia="zh-CN"/>
        </w:rPr>
        <w:t xml:space="preserve">指标2：物业管理服务成本，指标值：&lt;=115万元，</w:t>
      </w:r>
      <w:r>
        <w:rPr>
          <w:rFonts w:ascii="仿宋_GB2312" w:eastAsia="仿宋_GB2312" w:hAnsi="仿宋_GB2312" w:cs="仿宋_GB2312" w:hint="eastAsia"/>
          <w:b w:val="0"/>
          <w:bCs/>
          <w:color w:val="000000"/>
          <w:sz w:val="32"/>
          <w:szCs w:val="32"/>
          <w:lang w:val="en-US" w:eastAsia="zh-CN"/>
        </w:rPr>
        <w:t xml:space="preserve">实际</w:t>
      </w:r>
      <w:r>
        <w:rPr>
          <w:rFonts w:ascii="仿宋_GB2312" w:eastAsia="仿宋_GB2312" w:hAnsi="仿宋_GB2312" w:cs="仿宋_GB2312" w:hint="eastAsia"/>
          <w:bCs/>
          <w:color w:val="000000"/>
          <w:sz w:val="32"/>
          <w:szCs w:val="32"/>
          <w:highlight w:val="none"/>
          <w:lang w:val="en-US" w:eastAsia="zh-CN"/>
        </w:rPr>
        <w:t xml:space="preserve">完成值：=115万元，完成率100%，偏差0%。</w:t>
      </w:r>
    </w:p>
    <w:p>
      <w:pPr>
        <w:keepNext w:val="0"/>
        <w:keepLines w:val="0"/>
        <w:pageBreakBefore w:val="0"/>
        <w:numPr>
          <w:ilvl w:val="0"/>
          <w:numId w:val="0"/>
        </w:numPr>
        <w:kinsoku/>
        <w:wordWrap/>
        <w:overflowPunct/>
        <w:topLinePunct w:val="0"/>
        <w:autoSpaceDE/>
        <w:autoSpaceDN/>
        <w:bidi w:val="0"/>
        <w:adjustRightInd/>
        <w:snapToGrid w:val="0"/>
        <w:spacing w:line="560" w:lineRule="exact"/>
        <w:textAlignment w:val="auto"/>
        <w:rPr>
          <w:rFonts w:ascii="仿宋_GB2312" w:eastAsia="仿宋_GB2312" w:hAnsi="仿宋_GB2312" w:cs="仿宋_GB2312" w:hint="eastAsia"/>
          <w:bCs/>
          <w:color w:val="000000"/>
          <w:sz w:val="32"/>
          <w:szCs w:val="32"/>
          <w:highlight w:val="none"/>
          <w:lang w:val="en-US" w:eastAsia="zh-CN"/>
        </w:rPr>
      </w:pP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仿宋_GB2312" w:eastAsia="仿宋_GB2312" w:hAnsi="仿宋_GB2312" w:cs="仿宋_GB2312" w:hint="eastAsia"/>
          <w:bCs/>
          <w:color w:val="000000"/>
          <w:sz w:val="32"/>
          <w:szCs w:val="32"/>
          <w:highlight w:val="none"/>
          <w:lang w:val="en-US" w:eastAsia="zh-CN"/>
        </w:rPr>
      </w:pPr>
      <w:r>
        <w:rPr>
          <w:rFonts w:ascii="仿宋_GB2312" w:eastAsia="仿宋_GB2312" w:hAnsi="仿宋_GB2312" w:cs="仿宋_GB2312" w:hint="eastAsia"/>
          <w:bCs/>
          <w:color w:val="000000"/>
          <w:sz w:val="32"/>
          <w:szCs w:val="32"/>
          <w:highlight w:val="none"/>
          <w:lang w:val="en-US" w:eastAsia="zh-CN"/>
        </w:rPr>
        <w:t xml:space="preserve">指标3：车辆维修和保养服务，指标值：&lt;=3.8万元，</w:t>
      </w:r>
      <w:r>
        <w:rPr>
          <w:rFonts w:ascii="仿宋_GB2312" w:eastAsia="仿宋_GB2312" w:hAnsi="仿宋_GB2312" w:cs="仿宋_GB2312" w:hint="eastAsia"/>
          <w:b w:val="0"/>
          <w:bCs/>
          <w:color w:val="000000"/>
          <w:sz w:val="32"/>
          <w:szCs w:val="32"/>
          <w:lang w:val="en-US" w:eastAsia="zh-CN"/>
        </w:rPr>
        <w:t xml:space="preserve">实际</w:t>
      </w:r>
      <w:r>
        <w:rPr>
          <w:rFonts w:ascii="仿宋_GB2312" w:eastAsia="仿宋_GB2312" w:hAnsi="仿宋_GB2312" w:cs="仿宋_GB2312" w:hint="eastAsia"/>
          <w:bCs/>
          <w:color w:val="000000"/>
          <w:sz w:val="32"/>
          <w:szCs w:val="32"/>
          <w:highlight w:val="none"/>
          <w:lang w:val="en-US" w:eastAsia="zh-CN"/>
        </w:rPr>
        <w:t xml:space="preserve">完成值：=3.8万元，完成率100%，偏差0%。</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仿宋_GB2312" w:eastAsia="仿宋_GB2312" w:hAnsi="仿宋_GB2312" w:cs="仿宋_GB2312" w:hint="eastAsia"/>
          <w:bCs/>
          <w:color w:val="000000"/>
          <w:sz w:val="32"/>
          <w:szCs w:val="32"/>
          <w:highlight w:val="none"/>
          <w:lang w:val="en-US" w:eastAsia="zh-CN"/>
        </w:rPr>
      </w:pPr>
      <w:r>
        <w:rPr>
          <w:rFonts w:ascii="仿宋_GB2312" w:eastAsia="仿宋_GB2312" w:hAnsi="仿宋_GB2312" w:cs="仿宋_GB2312" w:hint="eastAsia"/>
          <w:bCs/>
          <w:color w:val="000000"/>
          <w:sz w:val="32"/>
          <w:szCs w:val="32"/>
          <w:highlight w:val="none"/>
          <w:lang w:val="en-US" w:eastAsia="zh-CN"/>
        </w:rPr>
        <w:t xml:space="preserve">指标4：医疗设备零部件成本，指标值：&lt;=970万元，</w:t>
      </w:r>
      <w:r>
        <w:rPr>
          <w:rFonts w:ascii="仿宋_GB2312" w:eastAsia="仿宋_GB2312" w:hAnsi="仿宋_GB2312" w:cs="仿宋_GB2312" w:hint="eastAsia"/>
          <w:b w:val="0"/>
          <w:bCs/>
          <w:color w:val="000000"/>
          <w:sz w:val="32"/>
          <w:szCs w:val="32"/>
          <w:lang w:val="en-US" w:eastAsia="zh-CN"/>
        </w:rPr>
        <w:t xml:space="preserve">实际</w:t>
      </w:r>
      <w:r>
        <w:rPr>
          <w:rFonts w:ascii="仿宋_GB2312" w:eastAsia="仿宋_GB2312" w:hAnsi="仿宋_GB2312" w:cs="仿宋_GB2312" w:hint="eastAsia"/>
          <w:bCs/>
          <w:color w:val="000000"/>
          <w:sz w:val="32"/>
          <w:szCs w:val="32"/>
          <w:highlight w:val="none"/>
          <w:lang w:val="en-US" w:eastAsia="zh-CN"/>
        </w:rPr>
        <w:t xml:space="preserve">完成值：=970万元，完成率100%，偏差0%。</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仿宋_GB2312" w:eastAsia="仿宋_GB2312" w:hAnsi="仿宋_GB2312" w:cs="仿宋_GB2312" w:hint="eastAsia"/>
          <w:bCs/>
          <w:color w:val="000000"/>
          <w:sz w:val="32"/>
          <w:szCs w:val="32"/>
          <w:highlight w:val="none"/>
          <w:lang w:val="en-US" w:eastAsia="zh-CN"/>
        </w:rPr>
      </w:pPr>
      <w:r>
        <w:rPr>
          <w:rFonts w:ascii="仿宋_GB2312" w:eastAsia="仿宋_GB2312" w:hAnsi="仿宋_GB2312" w:cs="仿宋_GB2312" w:hint="eastAsia"/>
          <w:bCs/>
          <w:color w:val="000000"/>
          <w:sz w:val="32"/>
          <w:szCs w:val="32"/>
          <w:highlight w:val="none"/>
          <w:lang w:val="en-US" w:eastAsia="zh-CN"/>
        </w:rPr>
        <w:t xml:space="preserve">指标5：信息化设备零部件，指标值：&lt;=528.80万元，</w:t>
      </w:r>
      <w:r>
        <w:rPr>
          <w:rFonts w:ascii="仿宋_GB2312" w:eastAsia="仿宋_GB2312" w:hAnsi="仿宋_GB2312" w:cs="仿宋_GB2312" w:hint="eastAsia"/>
          <w:b w:val="0"/>
          <w:bCs/>
          <w:color w:val="000000"/>
          <w:sz w:val="32"/>
          <w:szCs w:val="32"/>
          <w:lang w:val="en-US" w:eastAsia="zh-CN"/>
        </w:rPr>
        <w:t xml:space="preserve">实际</w:t>
      </w:r>
      <w:r>
        <w:rPr>
          <w:rFonts w:ascii="仿宋_GB2312" w:eastAsia="仿宋_GB2312" w:hAnsi="仿宋_GB2312" w:cs="仿宋_GB2312" w:hint="eastAsia"/>
          <w:bCs/>
          <w:color w:val="000000"/>
          <w:sz w:val="32"/>
          <w:szCs w:val="32"/>
          <w:highlight w:val="none"/>
          <w:lang w:val="en-US" w:eastAsia="zh-CN"/>
        </w:rPr>
        <w:t xml:space="preserve">完成值：=528.80万元，完成率100%，偏差0%。</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仿宋_GB2312" w:eastAsia="仿宋_GB2312" w:hAnsi="仿宋_GB2312" w:cs="仿宋_GB2312" w:hint="eastAsia"/>
          <w:bCs/>
          <w:color w:val="000000"/>
          <w:sz w:val="32"/>
          <w:szCs w:val="32"/>
          <w:highlight w:val="none"/>
          <w:lang w:val="en-US" w:eastAsia="zh-CN"/>
        </w:rPr>
      </w:pPr>
      <w:r>
        <w:rPr>
          <w:rFonts w:ascii="仿宋_GB2312" w:eastAsia="仿宋_GB2312" w:hAnsi="仿宋_GB2312" w:cs="仿宋_GB2312" w:hint="eastAsia"/>
          <w:bCs/>
          <w:color w:val="000000"/>
          <w:sz w:val="32"/>
          <w:szCs w:val="32"/>
          <w:highlight w:val="none"/>
          <w:lang w:val="en-US" w:eastAsia="zh-CN"/>
        </w:rPr>
        <w:t xml:space="preserve">指标6：车辆加油、添加燃料服务，指标值：&lt;=16万元，</w:t>
      </w:r>
      <w:r>
        <w:rPr>
          <w:rFonts w:ascii="仿宋_GB2312" w:eastAsia="仿宋_GB2312" w:hAnsi="仿宋_GB2312" w:cs="仿宋_GB2312" w:hint="eastAsia"/>
          <w:b w:val="0"/>
          <w:bCs/>
          <w:color w:val="000000"/>
          <w:sz w:val="32"/>
          <w:szCs w:val="32"/>
          <w:lang w:val="en-US" w:eastAsia="zh-CN"/>
        </w:rPr>
        <w:t xml:space="preserve">实际</w:t>
      </w:r>
      <w:r>
        <w:rPr>
          <w:rFonts w:ascii="仿宋_GB2312" w:eastAsia="仿宋_GB2312" w:hAnsi="仿宋_GB2312" w:cs="仿宋_GB2312" w:hint="eastAsia"/>
          <w:bCs/>
          <w:color w:val="000000"/>
          <w:sz w:val="32"/>
          <w:szCs w:val="32"/>
          <w:highlight w:val="none"/>
          <w:lang w:val="en-US" w:eastAsia="zh-CN"/>
        </w:rPr>
        <w:t xml:space="preserve">完成值：=16万元，完成率100%，偏差0%。</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仿宋_GB2312" w:eastAsia="仿宋_GB2312" w:hAnsi="仿宋_GB2312" w:cs="仿宋_GB2312" w:hint="eastAsia"/>
          <w:bCs/>
          <w:color w:val="000000"/>
          <w:sz w:val="32"/>
          <w:szCs w:val="32"/>
          <w:highlight w:val="none"/>
          <w:lang w:val="en-US" w:eastAsia="zh-CN"/>
        </w:rPr>
      </w:pPr>
      <w:r>
        <w:rPr>
          <w:rFonts w:ascii="仿宋_GB2312" w:eastAsia="仿宋_GB2312" w:hAnsi="仿宋_GB2312" w:cs="仿宋_GB2312" w:hint="eastAsia"/>
          <w:bCs/>
          <w:color w:val="000000"/>
          <w:sz w:val="32"/>
          <w:szCs w:val="32"/>
          <w:highlight w:val="none"/>
          <w:lang w:val="en-US" w:eastAsia="zh-CN"/>
        </w:rPr>
        <w:t xml:space="preserve">指标7：车辆及其他运输机械租赁服务，指标值：&lt;=11.6万元，</w:t>
      </w:r>
      <w:r>
        <w:rPr>
          <w:rFonts w:ascii="仿宋_GB2312" w:eastAsia="仿宋_GB2312" w:hAnsi="仿宋_GB2312" w:cs="仿宋_GB2312" w:hint="eastAsia"/>
          <w:b w:val="0"/>
          <w:bCs/>
          <w:color w:val="000000"/>
          <w:sz w:val="32"/>
          <w:szCs w:val="32"/>
          <w:lang w:val="en-US" w:eastAsia="zh-CN"/>
        </w:rPr>
        <w:t xml:space="preserve">实际</w:t>
      </w:r>
      <w:r>
        <w:rPr>
          <w:rFonts w:ascii="仿宋_GB2312" w:eastAsia="仿宋_GB2312" w:hAnsi="仿宋_GB2312" w:cs="仿宋_GB2312" w:hint="eastAsia"/>
          <w:bCs/>
          <w:color w:val="000000"/>
          <w:sz w:val="32"/>
          <w:szCs w:val="32"/>
          <w:highlight w:val="none"/>
          <w:lang w:val="en-US" w:eastAsia="zh-CN"/>
        </w:rPr>
        <w:t xml:space="preserve">完成值：=11.6万元，完成率100%，偏差0%。</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eastAsia="仿宋_GB2312" w:cs="仿宋_GB2312" w:hint="default"/>
          <w:bCs/>
          <w:color w:val="000000"/>
          <w:sz w:val="32"/>
          <w:szCs w:val="32"/>
          <w:highlight w:val="none"/>
          <w:lang w:val="en-US" w:eastAsia="zh-CN"/>
        </w:rPr>
      </w:pPr>
      <w:r>
        <w:rPr>
          <w:rFonts w:ascii="仿宋_GB2312" w:eastAsia="仿宋_GB2312" w:hAnsi="仿宋_GB2312" w:cs="仿宋_GB2312" w:hint="eastAsia"/>
          <w:bCs/>
          <w:color w:val="000000"/>
          <w:sz w:val="32"/>
          <w:szCs w:val="32"/>
          <w:highlight w:val="none"/>
          <w:lang w:val="en-US" w:eastAsia="zh-CN"/>
        </w:rPr>
        <w:t xml:space="preserve">指标8：单位住房，工资，社保，指标值：&lt;=4635.86万元，</w:t>
      </w:r>
      <w:r>
        <w:rPr>
          <w:rFonts w:ascii="仿宋_GB2312" w:eastAsia="仿宋_GB2312" w:hAnsi="仿宋_GB2312" w:cs="仿宋_GB2312" w:hint="eastAsia"/>
          <w:b w:val="0"/>
          <w:bCs/>
          <w:color w:val="000000"/>
          <w:sz w:val="32"/>
          <w:szCs w:val="32"/>
          <w:lang w:val="en-US" w:eastAsia="zh-CN"/>
        </w:rPr>
        <w:t xml:space="preserve">实际</w:t>
      </w:r>
      <w:r>
        <w:rPr>
          <w:rFonts w:ascii="仿宋_GB2312" w:eastAsia="仿宋_GB2312" w:hAnsi="仿宋_GB2312" w:cs="仿宋_GB2312" w:hint="eastAsia"/>
          <w:bCs/>
          <w:color w:val="000000"/>
          <w:sz w:val="32"/>
          <w:szCs w:val="32"/>
          <w:highlight w:val="none"/>
          <w:lang w:val="en-US" w:eastAsia="zh-CN"/>
        </w:rPr>
        <w:t xml:space="preserve">完成值：=4635.86，完成率100%，偏差0%。</w:t>
      </w:r>
    </w:p>
    <w:p>
      <w:pPr>
        <w:pStyle w:val="BodyTextFirstIndent"/>
        <w:numPr>
          <w:ilvl w:val="0"/>
          <w:numId w:val="9"/>
        </w:numPr>
        <w:spacing w:line="560" w:lineRule="exact"/>
        <w:ind w:firstLine="643"/>
        <w:rPr>
          <w:rFonts w:ascii="Times New Roman" w:eastAsia="楷体_GB2312" w:hAnsi="Times New Roman" w:cs="Times New Roman" w:hint="default"/>
          <w:b/>
          <w:bCs/>
          <w:sz w:val="32"/>
          <w:szCs w:val="32"/>
          <w:lang w:val="en-US" w:eastAsia="zh-CN"/>
        </w:rPr>
      </w:pPr>
      <w:r>
        <w:rPr>
          <w:rFonts w:ascii="Times New Roman" w:eastAsia="楷体_GB2312" w:hAnsi="Times New Roman" w:cs="Times New Roman" w:hint="default"/>
          <w:b/>
          <w:bCs/>
          <w:sz w:val="32"/>
          <w:szCs w:val="32"/>
          <w:lang w:val="en-US" w:eastAsia="zh-CN"/>
        </w:rPr>
        <w:t xml:space="preserve">项目效益情况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项目效益类指标包括项目实施效益和满意度两方面的内容，由</w:t>
      </w:r>
      <w:r>
        <w:rPr>
          <w:rFonts w:eastAsia="仿宋_GB2312" w:cs="Times New Roman" w:hint="eastAsia"/>
          <w:sz w:val="32"/>
          <w:szCs w:val="32"/>
          <w:lang w:val="en-US" w:eastAsia="zh-CN"/>
        </w:rPr>
        <w:t xml:space="preserve">3</w:t>
      </w:r>
      <w:r>
        <w:rPr>
          <w:rFonts w:ascii="Times New Roman" w:eastAsia="仿宋_GB2312" w:hAnsi="Times New Roman" w:cs="Times New Roman" w:hint="default"/>
          <w:sz w:val="32"/>
          <w:szCs w:val="32"/>
          <w:lang w:val="en-US" w:eastAsia="zh-CN"/>
        </w:rPr>
        <w:t xml:space="preserve">个三级指标构成，权重分为20分，</w:t>
      </w:r>
      <w:r>
        <w:rPr>
          <w:rFonts w:ascii="Times New Roman" w:eastAsia="仿宋_GB2312" w:hAnsi="Times New Roman" w:cs="Times New Roman" w:hint="default"/>
          <w:sz w:val="32"/>
          <w:szCs w:val="32"/>
          <w:highlight w:val="none"/>
          <w:lang w:val="en-US" w:eastAsia="zh-CN"/>
        </w:rPr>
        <w:t xml:space="preserve">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%。具体效益指标及满意度指标完成情况如下：</w:t>
      </w:r>
    </w:p>
    <w:p>
      <w:pPr>
        <w:numPr>
          <w:numId w:val="0"/>
        </w:num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lang w:val="en-US" w:eastAsia="zh-CN"/>
        </w:rPr>
        <w:t xml:space="preserve">实施效益</w:t>
      </w:r>
    </w:p>
    <w:p>
      <w:pPr>
        <w:numPr>
          <w:ilvl w:val="0"/>
          <w:numId w:val="0"/>
        </w:num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①</w:t>
      </w:r>
      <w:r>
        <w:rPr>
          <w:rFonts w:ascii="Times New Roman" w:eastAsia="仿宋_GB2312" w:hAnsi="Times New Roman" w:cs="Times New Roman" w:hint="default"/>
          <w:sz w:val="32"/>
          <w:szCs w:val="32"/>
          <w:highlight w:val="none"/>
        </w:rPr>
        <w:t xml:space="preserve">经济效益指标：</w:t>
      </w:r>
      <w:r>
        <w:rPr>
          <w:rFonts w:ascii="Times New Roman" w:eastAsia="仿宋_GB2312" w:hAnsi="Times New Roman" w:cs="Times New Roman" w:hint="default"/>
          <w:sz w:val="32"/>
          <w:szCs w:val="32"/>
          <w:highlight w:val="none"/>
          <w:lang w:val="en-US" w:eastAsia="zh-CN"/>
        </w:rPr>
        <w:t xml:space="preserve">完善医疗服务体系</w:t>
      </w:r>
      <w:r>
        <w:rPr>
          <w:rFonts w:ascii="仿宋_GB2312" w:eastAsia="仿宋_GB2312" w:hAnsi="仿宋_GB2312" w:cs="仿宋_GB2312" w:hint="eastAsia"/>
          <w:bCs/>
          <w:color w:val="000000"/>
          <w:sz w:val="32"/>
          <w:szCs w:val="32"/>
          <w:highlight w:val="none"/>
          <w:lang w:val="en-US" w:eastAsia="zh-CN"/>
        </w:rPr>
        <w:t xml:space="preserve">指标，指标值：</w:t>
      </w:r>
      <w:r>
        <w:rPr>
          <w:rFonts w:eastAsia="仿宋_GB2312" w:cs="Times New Roman" w:hint="eastAsia"/>
          <w:sz w:val="32"/>
          <w:szCs w:val="32"/>
          <w:highlight w:val="none"/>
          <w:lang w:val="en-US" w:eastAsia="zh-CN"/>
        </w:rPr>
        <w:t xml:space="preserve">有效保障，</w:t>
      </w:r>
      <w:r>
        <w:rPr>
          <w:rFonts w:ascii="仿宋_GB2312" w:eastAsia="仿宋_GB2312" w:hAnsi="仿宋_GB2312" w:cs="仿宋_GB2312" w:hint="eastAsia"/>
          <w:bCs/>
          <w:color w:val="000000"/>
          <w:sz w:val="32"/>
          <w:szCs w:val="32"/>
          <w:highlight w:val="none"/>
          <w:lang w:val="en-US" w:eastAsia="zh-CN"/>
        </w:rPr>
        <w:t xml:space="preserve">自评完成值：基本达成目标，</w:t>
      </w:r>
      <w:r>
        <w:rPr>
          <w:rFonts w:eastAsia="仿宋_GB2312" w:cs="Times New Roman" w:hint="eastAsia"/>
          <w:sz w:val="32"/>
          <w:szCs w:val="32"/>
          <w:highlight w:val="none"/>
          <w:lang w:val="en-US" w:eastAsia="zh-CN"/>
        </w:rPr>
        <w:t xml:space="preserve">完成率100%，</w:t>
      </w:r>
      <w:r>
        <w:rPr>
          <w:rFonts w:ascii="仿宋_GB2312" w:eastAsia="仿宋_GB2312" w:hAnsi="仿宋_GB2312" w:cs="仿宋_GB2312" w:hint="eastAsia"/>
          <w:bCs/>
          <w:color w:val="000000"/>
          <w:sz w:val="32"/>
          <w:szCs w:val="32"/>
          <w:highlight w:val="none"/>
          <w:lang w:val="en-US" w:eastAsia="zh-CN"/>
        </w:rPr>
        <w:t xml:space="preserve">偏</w:t>
      </w:r>
      <w:r>
        <w:rPr>
          <w:rFonts w:ascii="Times New Roman" w:eastAsia="仿宋_GB2312" w:hAnsi="Times New Roman" w:cs="Times New Roman" w:hint="eastAsia"/>
          <w:sz w:val="32"/>
          <w:szCs w:val="32"/>
          <w:highlight w:val="none"/>
          <w:lang w:val="en-US" w:eastAsia="zh-CN"/>
        </w:rPr>
        <w:t xml:space="preserve">差0%。</w:t>
      </w:r>
    </w:p>
    <w:p>
      <w:pPr>
        <w:numPr>
          <w:ilvl w:val="0"/>
          <w:numId w:val="0"/>
        </w:num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②社会效益指标：提升医疗保障能力</w:t>
      </w:r>
      <w:r>
        <w:rPr>
          <w:rFonts w:ascii="Times New Roman" w:eastAsia="仿宋_GB2312" w:hAnsi="Times New Roman" w:cs="Times New Roman" w:hint="eastAsia"/>
          <w:sz w:val="32"/>
          <w:szCs w:val="32"/>
          <w:highlight w:val="none"/>
          <w:lang w:val="en-US" w:eastAsia="zh-CN"/>
        </w:rPr>
        <w:t xml:space="preserve">指标，</w:t>
      </w:r>
      <w:r>
        <w:rPr>
          <w:rFonts w:ascii="仿宋_GB2312" w:eastAsia="仿宋_GB2312" w:hAnsi="仿宋_GB2312" w:cs="仿宋_GB2312" w:hint="eastAsia"/>
          <w:bCs/>
          <w:color w:val="000000"/>
          <w:sz w:val="32"/>
          <w:szCs w:val="32"/>
          <w:highlight w:val="none"/>
          <w:lang w:val="en-US" w:eastAsia="zh-CN"/>
        </w:rPr>
        <w:t xml:space="preserve">指标值：</w:t>
      </w:r>
      <w:r>
        <w:rPr>
          <w:rFonts w:eastAsia="仿宋_GB2312" w:cs="Times New Roman" w:hint="eastAsia"/>
          <w:sz w:val="32"/>
          <w:szCs w:val="32"/>
          <w:highlight w:val="none"/>
          <w:lang w:val="en-US" w:eastAsia="zh-CN"/>
        </w:rPr>
        <w:t xml:space="preserve">有效提升，</w:t>
      </w:r>
      <w:r>
        <w:rPr>
          <w:rFonts w:ascii="仿宋_GB2312" w:eastAsia="仿宋_GB2312" w:hAnsi="仿宋_GB2312" w:cs="仿宋_GB2312" w:hint="eastAsia"/>
          <w:bCs/>
          <w:color w:val="000000"/>
          <w:sz w:val="32"/>
          <w:szCs w:val="32"/>
          <w:highlight w:val="none"/>
          <w:lang w:val="en-US" w:eastAsia="zh-CN"/>
        </w:rPr>
        <w:t xml:space="preserve">自评完成值：基本达成目标，</w:t>
      </w:r>
      <w:r>
        <w:rPr>
          <w:rFonts w:eastAsia="仿宋_GB2312" w:cs="Times New Roman" w:hint="eastAsia"/>
          <w:sz w:val="32"/>
          <w:szCs w:val="32"/>
          <w:highlight w:val="none"/>
          <w:lang w:val="en-US" w:eastAsia="zh-CN"/>
        </w:rPr>
        <w:t xml:space="preserve">完成率100%，</w:t>
      </w:r>
      <w:r>
        <w:rPr>
          <w:rFonts w:ascii="仿宋_GB2312" w:eastAsia="仿宋_GB2312" w:hAnsi="仿宋_GB2312" w:cs="仿宋_GB2312" w:hint="eastAsia"/>
          <w:bCs/>
          <w:color w:val="000000"/>
          <w:sz w:val="32"/>
          <w:szCs w:val="32"/>
          <w:highlight w:val="none"/>
          <w:lang w:val="en-US" w:eastAsia="zh-CN"/>
        </w:rPr>
        <w:t xml:space="preserve">偏差0%。</w:t>
      </w:r>
    </w:p>
    <w:p>
      <w:pPr>
        <w:numPr>
          <w:numId w:val="0"/>
        </w:numPr>
        <w:shd w:val="clear" w:color="auto" w:fill="auto"/>
        <w:spacing w:line="600" w:lineRule="exact"/>
        <w:ind w:left="420" w:firstLine="320" w:leftChars="200" w:firstLineChars="100"/>
        <w:outlineLvl w:val="0"/>
        <w:rPr>
          <w:rFonts w:ascii="Times New Roman" w:eastAsia="仿宋_GB2312" w:hAnsi="Times New Roman" w:cs="Times New Roman" w:hint="default"/>
          <w:sz w:val="32"/>
          <w:szCs w:val="32"/>
          <w:highlight w:val="none"/>
          <w:lang w:val="en-US" w:eastAsia="zh-CN"/>
        </w:rPr>
      </w:pPr>
      <w:bookmarkStart w:id="0" w:name="_GoBack"/>
      <w:bookmarkEnd w:id="0"/>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lang w:val="en-US" w:eastAsia="zh-CN"/>
        </w:rPr>
        <w:t xml:space="preserve">满意度</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指标1：</w:t>
      </w:r>
      <w:r>
        <w:rPr>
          <w:rFonts w:ascii="Times New Roman" w:eastAsia="仿宋_GB2312" w:hAnsi="Times New Roman" w:cs="Times New Roman" w:hint="default"/>
          <w:sz w:val="32"/>
          <w:szCs w:val="32"/>
          <w:highlight w:val="none"/>
          <w:lang w:val="en-US" w:eastAsia="zh-CN"/>
        </w:rPr>
        <w:t xml:space="preserve">职工满意度</w:t>
      </w:r>
      <w:r>
        <w:rPr>
          <w:rFonts w:ascii="Times New Roman" w:eastAsia="仿宋_GB2312" w:hAnsi="Times New Roman" w:cs="Times New Roman" w:hint="eastAsia"/>
          <w:sz w:val="32"/>
          <w:szCs w:val="32"/>
          <w:highlight w:val="none"/>
          <w:lang w:val="en-US" w:eastAsia="zh-CN"/>
        </w:rPr>
        <w:t xml:space="preserve">指标，</w:t>
      </w:r>
      <w:r>
        <w:rPr>
          <w:rFonts w:eastAsia="仿宋_GB2312" w:cs="Times New Roman" w:hint="eastAsia"/>
          <w:sz w:val="32"/>
          <w:szCs w:val="32"/>
          <w:highlight w:val="none"/>
          <w:lang w:val="en-US" w:eastAsia="zh-CN"/>
        </w:rPr>
        <w:t xml:space="preserve">指标值95%，</w:t>
      </w:r>
      <w:r>
        <w:rPr>
          <w:rFonts w:ascii="仿宋_GB2312" w:eastAsia="仿宋_GB2312" w:hAnsi="仿宋_GB2312" w:cs="仿宋_GB2312" w:hint="eastAsia"/>
          <w:bCs/>
          <w:color w:val="000000"/>
          <w:sz w:val="32"/>
          <w:szCs w:val="32"/>
          <w:highlight w:val="none"/>
          <w:lang w:val="en-US" w:eastAsia="zh-CN"/>
        </w:rPr>
        <w:t xml:space="preserve">自评完成值：95%，</w:t>
      </w:r>
      <w:r>
        <w:rPr>
          <w:rFonts w:eastAsia="仿宋_GB2312" w:cs="Times New Roman" w:hint="eastAsia"/>
          <w:sz w:val="32"/>
          <w:szCs w:val="32"/>
          <w:highlight w:val="none"/>
          <w:lang w:val="en-US" w:eastAsia="zh-CN"/>
        </w:rPr>
        <w:t xml:space="preserve">完成率100%，</w:t>
      </w:r>
      <w:r>
        <w:rPr>
          <w:rFonts w:ascii="仿宋_GB2312" w:eastAsia="仿宋_GB2312" w:hAnsi="仿宋_GB2312" w:cs="仿宋_GB2312" w:hint="eastAsia"/>
          <w:bCs/>
          <w:color w:val="000000"/>
          <w:sz w:val="32"/>
          <w:szCs w:val="32"/>
          <w:highlight w:val="none"/>
          <w:lang w:val="en-US" w:eastAsia="zh-CN"/>
        </w:rPr>
        <w:t xml:space="preserve">偏差0%。</w:t>
      </w:r>
    </w:p>
    <w:p>
      <w:pPr>
        <w:numPr>
          <w:ilvl w:val="0"/>
          <w:numId w:val="9"/>
        </w:numPr>
        <w:spacing w:line="560" w:lineRule="exact"/>
        <w:ind w:left="0" w:firstLine="640" w:leftChars="0" w:firstLineChars="200"/>
        <w:rPr>
          <w:rFonts w:ascii="Times New Roman" w:eastAsia="楷体_GB2312" w:hAnsi="Times New Roman" w:cs="Times New Roman" w:hint="default"/>
          <w:b/>
          <w:bCs/>
          <w:sz w:val="32"/>
          <w:szCs w:val="32"/>
          <w:lang w:val="en-US"/>
        </w:rPr>
      </w:pPr>
      <w:r>
        <w:rPr>
          <w:rFonts w:ascii="Times New Roman" w:eastAsia="楷体_GB2312" w:hAnsi="Times New Roman" w:cs="Times New Roman" w:hint="default"/>
          <w:b/>
          <w:bCs/>
          <w:sz w:val="32"/>
          <w:szCs w:val="32"/>
          <w:lang w:val="en-US"/>
        </w:rPr>
        <w:t xml:space="preserve">预算执行进度与绩效指标总体完成率偏差</w:t>
      </w:r>
    </w:p>
    <w:p>
      <w:pPr>
        <w:spacing w:line="560" w:lineRule="exact"/>
        <w:ind w:firstLine="640" w:firstLineChars="200"/>
        <w:rPr>
          <w:rFonts w:eastAsia="仿宋_GB2312" w:cs="Times New Roman" w:hint="eastAsia"/>
          <w:kern w:val="2"/>
          <w:sz w:val="32"/>
          <w:szCs w:val="32"/>
          <w:highlight w:val="none"/>
          <w:lang w:val="en-US" w:eastAsia="zh-CN" w:bidi="ar-SA"/>
        </w:rPr>
      </w:pPr>
      <w:r>
        <w:rPr>
          <w:rFonts w:ascii="Times New Roman" w:eastAsia="仿宋_GB2312" w:hAnsi="Times New Roman" w:cs="Times New Roman" w:hint="default"/>
          <w:kern w:val="2"/>
          <w:sz w:val="32"/>
          <w:szCs w:val="32"/>
          <w:highlight w:val="none"/>
          <w:lang w:val="en-US" w:eastAsia="zh-CN" w:bidi="ar-SA"/>
        </w:rPr>
        <w:t xml:space="preserve">项目年初预算</w:t>
      </w:r>
      <w:r>
        <w:rPr>
          <w:rFonts w:ascii="Times New Roman" w:eastAsia="仿宋_GB2312" w:hAnsi="Times New Roman" w:cs="Times New Roman" w:hint="eastAsia"/>
          <w:kern w:val="2"/>
          <w:sz w:val="32"/>
          <w:szCs w:val="32"/>
          <w:highlight w:val="none"/>
          <w:lang w:val="en-US" w:eastAsia="zh-CN" w:bidi="ar-SA"/>
        </w:rPr>
        <w:t xml:space="preserve">6306.06</w:t>
      </w:r>
      <w:r>
        <w:rPr>
          <w:rFonts w:ascii="Times New Roman" w:eastAsia="仿宋_GB2312" w:hAnsi="Times New Roman" w:cs="Times New Roman" w:hint="default"/>
          <w:kern w:val="2"/>
          <w:sz w:val="32"/>
          <w:szCs w:val="32"/>
          <w:highlight w:val="none"/>
          <w:lang w:val="en-US" w:eastAsia="zh-CN" w:bidi="ar-SA"/>
        </w:rPr>
        <w:t xml:space="preserve">万元，全年预算</w:t>
      </w:r>
      <w:r>
        <w:rPr>
          <w:rFonts w:ascii="Times New Roman" w:eastAsia="仿宋_GB2312" w:hAnsi="Times New Roman" w:cs="Times New Roman" w:hint="eastAsia"/>
          <w:kern w:val="2"/>
          <w:sz w:val="32"/>
          <w:szCs w:val="32"/>
          <w:highlight w:val="none"/>
          <w:lang w:val="en-US" w:eastAsia="zh-CN" w:bidi="ar-SA"/>
        </w:rPr>
        <w:t xml:space="preserve">6306.06</w:t>
      </w:r>
      <w:r>
        <w:rPr>
          <w:rFonts w:ascii="Times New Roman" w:eastAsia="仿宋_GB2312" w:hAnsi="Times New Roman" w:cs="Times New Roman" w:hint="default"/>
          <w:kern w:val="2"/>
          <w:sz w:val="32"/>
          <w:szCs w:val="32"/>
          <w:highlight w:val="none"/>
          <w:lang w:val="en-US" w:eastAsia="zh-CN" w:bidi="ar-SA"/>
        </w:rPr>
        <w:t xml:space="preserve">万元，实际支出</w:t>
      </w:r>
      <w:r>
        <w:rPr>
          <w:rFonts w:ascii="Times New Roman" w:eastAsia="仿宋_GB2312" w:hAnsi="Times New Roman" w:cs="Times New Roman" w:hint="eastAsia"/>
          <w:kern w:val="2"/>
          <w:sz w:val="32"/>
          <w:szCs w:val="32"/>
          <w:highlight w:val="none"/>
          <w:lang w:val="en-US" w:eastAsia="zh-CN" w:bidi="ar-SA"/>
        </w:rPr>
        <w:t xml:space="preserve">6</w:t>
      </w:r>
      <w:r>
        <w:rPr>
          <w:rFonts w:eastAsia="仿宋_GB2312" w:cs="Times New Roman" w:hint="eastAsia"/>
          <w:kern w:val="2"/>
          <w:sz w:val="32"/>
          <w:szCs w:val="32"/>
          <w:highlight w:val="none"/>
          <w:lang w:val="en-US" w:eastAsia="zh-CN" w:bidi="ar-SA"/>
        </w:rPr>
        <w:t xml:space="preserve">306.06</w:t>
      </w:r>
      <w:r>
        <w:rPr>
          <w:rFonts w:ascii="Times New Roman" w:eastAsia="仿宋_GB2312" w:hAnsi="Times New Roman" w:cs="Times New Roman" w:hint="default"/>
          <w:kern w:val="2"/>
          <w:sz w:val="32"/>
          <w:szCs w:val="32"/>
          <w:highlight w:val="none"/>
          <w:lang w:val="en-US" w:eastAsia="zh-CN" w:bidi="ar-SA"/>
        </w:rPr>
        <w:t xml:space="preserve">万元，预算执行率为</w:t>
      </w:r>
      <w:r>
        <w:rPr>
          <w:rFonts w:ascii="Times New Roman" w:eastAsia="仿宋_GB2312" w:hAnsi="Times New Roman" w:cs="Times New Roman" w:hint="eastAsia"/>
          <w:kern w:val="2"/>
          <w:sz w:val="32"/>
          <w:szCs w:val="32"/>
          <w:highlight w:val="none"/>
          <w:lang w:val="en-US" w:eastAsia="zh-CN" w:bidi="ar-SA"/>
        </w:rPr>
        <w:t xml:space="preserve">100</w:t>
      </w:r>
      <w:r>
        <w:rPr>
          <w:rFonts w:ascii="Times New Roman" w:eastAsia="仿宋_GB2312" w:hAnsi="Times New Roman" w:cs="Times New Roman" w:hint="default"/>
          <w:kern w:val="2"/>
          <w:sz w:val="32"/>
          <w:szCs w:val="32"/>
          <w:highlight w:val="none"/>
          <w:lang w:val="en-US" w:eastAsia="zh-CN" w:bidi="ar-SA"/>
        </w:rPr>
        <w:t xml:space="preserve">%，项目绩效指标总体完成率为</w:t>
      </w:r>
      <w:r>
        <w:rPr>
          <w:rFonts w:eastAsia="仿宋_GB2312" w:cs="Times New Roman" w:hint="eastAsia"/>
          <w:kern w:val="2"/>
          <w:sz w:val="32"/>
          <w:szCs w:val="32"/>
          <w:highlight w:val="none"/>
          <w:lang w:val="en-US" w:eastAsia="zh-CN" w:bidi="ar-SA"/>
        </w:rPr>
        <w:t xml:space="preserve">102.37</w:t>
      </w:r>
      <w:r>
        <w:rPr>
          <w:rFonts w:ascii="Times New Roman" w:eastAsia="仿宋_GB2312" w:hAnsi="Times New Roman" w:cs="Times New Roman" w:hint="default"/>
          <w:kern w:val="2"/>
          <w:sz w:val="32"/>
          <w:szCs w:val="32"/>
          <w:highlight w:val="none"/>
          <w:lang w:val="en-US" w:eastAsia="zh-CN" w:bidi="ar-SA"/>
        </w:rPr>
        <w:t xml:space="preserve">%，</w:t>
      </w:r>
      <w:r>
        <w:rPr>
          <w:rFonts w:ascii="Times New Roman" w:eastAsia="仿宋_GB2312" w:hAnsi="Times New Roman" w:cs="Times New Roman" w:hint="default"/>
          <w:kern w:val="2"/>
          <w:sz w:val="32"/>
          <w:szCs w:val="32"/>
          <w:highlight w:val="none"/>
          <w:lang w:val="en-US" w:bidi="ar-SA"/>
        </w:rPr>
        <w:t xml:space="preserve">总体</w:t>
      </w:r>
      <w:r>
        <w:rPr>
          <w:rFonts w:ascii="Times New Roman" w:eastAsia="仿宋_GB2312" w:hAnsi="Times New Roman" w:cs="Times New Roman" w:hint="default"/>
          <w:kern w:val="2"/>
          <w:sz w:val="32"/>
          <w:szCs w:val="32"/>
          <w:highlight w:val="none"/>
          <w:lang w:val="en-US" w:eastAsia="zh-CN" w:bidi="ar-SA"/>
        </w:rPr>
        <w:t xml:space="preserve">偏差率为</w:t>
      </w:r>
      <w:r>
        <w:rPr>
          <w:rFonts w:eastAsia="仿宋_GB2312" w:cs="Times New Roman" w:hint="eastAsia"/>
          <w:kern w:val="2"/>
          <w:sz w:val="32"/>
          <w:szCs w:val="32"/>
          <w:highlight w:val="none"/>
          <w:lang w:val="en-US" w:eastAsia="zh-CN" w:bidi="ar-SA"/>
        </w:rPr>
        <w:t xml:space="preserve">2.37</w:t>
      </w:r>
      <w:r>
        <w:rPr>
          <w:rFonts w:ascii="Times New Roman" w:eastAsia="仿宋_GB2312" w:hAnsi="Times New Roman" w:cs="Times New Roman" w:hint="default"/>
          <w:kern w:val="2"/>
          <w:sz w:val="32"/>
          <w:szCs w:val="32"/>
          <w:highlight w:val="none"/>
          <w:lang w:val="en-US" w:eastAsia="zh-CN" w:bidi="ar-SA"/>
        </w:rPr>
        <w:t xml:space="preserve">%</w:t>
      </w:r>
      <w:r>
        <w:rPr>
          <w:rFonts w:eastAsia="仿宋_GB2312" w:cs="Times New Roman" w:hint="eastAsia"/>
          <w:kern w:val="2"/>
          <w:sz w:val="32"/>
          <w:szCs w:val="32"/>
          <w:highlight w:val="none"/>
          <w:lang w:val="en-US" w:eastAsia="zh-CN" w:bidi="ar-SA"/>
        </w:rPr>
        <w:t xml:space="preserve">.</w:t>
      </w:r>
    </w:p>
    <w:p>
      <w:pPr>
        <w:spacing w:line="560" w:lineRule="exact"/>
        <w:ind w:firstLine="640" w:firstLineChars="200"/>
        <w:rPr>
          <w:rStyle w:val="fontstyle01"/>
          <w:rFonts w:ascii="Times New Roman" w:hAnsi="Times New Roman" w:cs="Times New Roman" w:hint="default"/>
          <w:color w:val="auto"/>
        </w:rPr>
      </w:pPr>
      <w:r>
        <w:rPr>
          <w:rFonts w:eastAsia="黑体" w:cs="Times New Roman" w:hint="eastAsia"/>
          <w:sz w:val="32"/>
          <w:szCs w:val="32"/>
          <w:lang w:val="en-US" w:eastAsia="zh-CN"/>
        </w:rPr>
        <w:t xml:space="preserve">五</w:t>
      </w:r>
      <w:r>
        <w:rPr>
          <w:rFonts w:ascii="Times New Roman" w:eastAsia="仿宋_GB2312" w:hAnsi="Times New Roman" w:cs="Times New Roman" w:hint="default"/>
          <w:b/>
          <w:bCs/>
          <w:sz w:val="32"/>
          <w:szCs w:val="32"/>
          <w:lang w:val="en-US" w:eastAsia="zh-CN"/>
        </w:rPr>
        <w:t xml:space="preserve">.</w:t>
      </w:r>
      <w:r>
        <w:rPr>
          <w:rFonts w:ascii="Times New Roman" w:eastAsia="黑体" w:hAnsi="Times New Roman" w:cs="Times New Roman" w:hint="default"/>
          <w:sz w:val="32"/>
          <w:szCs w:val="32"/>
        </w:rPr>
        <w:t xml:space="preserve">主要经验及做法、存在的问题及原因分析</w:t>
      </w:r>
    </w:p>
    <w:p>
      <w:pPr>
        <w:spacing w:line="560" w:lineRule="exact"/>
        <w:ind w:firstLine="640" w:firstLineChars="200"/>
        <w:rPr>
          <w:rFonts w:ascii="Times New Roman" w:eastAsia="楷体" w:hAnsi="Times New Roman" w:cs="Times New Roman" w:hint="default"/>
          <w:b/>
          <w:spacing w:val="-4"/>
          <w:sz w:val="32"/>
          <w:szCs w:val="32"/>
        </w:rPr>
      </w:pPr>
      <w:r>
        <w:rPr>
          <w:rFonts w:ascii="Times New Roman" w:eastAsia="楷体" w:hAnsi="Times New Roman" w:cs="Times New Roman" w:hint="default"/>
          <w:b/>
          <w:spacing w:val="-4"/>
          <w:sz w:val="32"/>
          <w:szCs w:val="32"/>
        </w:rPr>
        <w:t xml:space="preserve">（一）主要经验及做法</w:t>
      </w:r>
    </w:p>
    <w:p>
      <w:p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Title"/>
        <w:spacing w:before="0" w:after="0" w:line="560" w:lineRule="exact"/>
        <w:ind w:firstLine="640" w:firstLineChars="200"/>
        <w:jc w:val="left"/>
        <w:rPr>
          <w:rFonts w:ascii="Times New Roman" w:eastAsia="仿宋_GB2312" w:hAnsi="Times New Roman" w:cs="Times New Roman" w:hint="default"/>
          <w:b w:val="0"/>
          <w:bCs w:val="0"/>
          <w:kern w:val="2"/>
        </w:rPr>
      </w:pPr>
      <w:r>
        <w:rPr>
          <w:rFonts w:ascii="Times New Roman" w:eastAsia="仿宋_GB2312" w:hAnsi="Times New Roman" w:cs="Times New Roman" w:hint="default"/>
          <w:b w:val="0"/>
          <w:bCs w:val="0"/>
          <w:kern w:val="2"/>
        </w:rPr>
        <w:t xml:space="preserve">严格坚持先做事、后验收、再拨付的原则，</w:t>
      </w:r>
      <w:r>
        <w:rPr>
          <w:rFonts w:ascii="Times New Roman" w:eastAsia="仿宋_GB2312" w:hAnsi="Times New Roman" w:cs="Times New Roman" w:hint="eastAsia"/>
          <w:b w:val="0"/>
          <w:bCs w:val="0"/>
          <w:kern w:val="2"/>
          <w:lang w:eastAsia="zh-CN"/>
        </w:rPr>
        <w:t xml:space="preserve">杜绝</w:t>
      </w:r>
      <w:r>
        <w:rPr>
          <w:rFonts w:ascii="Times New Roman" w:eastAsia="仿宋_GB2312" w:hAnsi="Times New Roman" w:cs="Times New Roman" w:hint="default"/>
          <w:b w:val="0"/>
          <w:bCs w:val="0"/>
          <w:kern w:val="2"/>
        </w:rPr>
        <w:t xml:space="preserve">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5"/>
        </w:num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存在的问题及原因分析</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1.相关绩效管理方面专业知识的系统性学习有待加强。各项指标的设置要进一步优化、完善，主要在细化、量化上改进。在绩效自评过程中，</w:t>
      </w:r>
      <w:r>
        <w:rPr>
          <w:rFonts w:ascii="Times New Roman" w:eastAsia="仿宋_GB2312" w:hAnsi="Times New Roman" w:cs="Times New Roman" w:hint="default"/>
          <w:sz w:val="32"/>
          <w:szCs w:val="32"/>
          <w:highlight w:val="none"/>
          <w:lang w:val="en-US" w:eastAsia="zh-CN"/>
        </w:rPr>
        <w:t xml:space="preserve">由于部分人员</w:t>
      </w:r>
      <w:r>
        <w:rPr>
          <w:rFonts w:ascii="Times New Roman" w:eastAsia="仿宋_GB2312" w:hAnsi="Times New Roman" w:cs="Times New Roman" w:hint="default"/>
          <w:sz w:val="32"/>
          <w:szCs w:val="32"/>
          <w:highlight w:val="none"/>
          <w:lang w:val="en-US" w:eastAsia="zh-CN"/>
        </w:rPr>
        <w:t xml:space="preserve">缺乏相关绩效管理专业知识，自评价工作还存在自我审定的局限性，影响评价质量。</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2.因轮岗、调动</w:t>
      </w:r>
      <w:r>
        <w:rPr>
          <w:rFonts w:ascii="Times New Roman" w:eastAsia="仿宋_GB2312" w:hAnsi="Times New Roman" w:cs="Times New Roman" w:hint="eastAsia"/>
          <w:sz w:val="32"/>
          <w:szCs w:val="32"/>
          <w:highlight w:val="none"/>
          <w:lang w:val="en-US" w:eastAsia="zh-CN"/>
        </w:rPr>
        <w:t xml:space="preserve">等</w:t>
      </w:r>
      <w:r>
        <w:rPr>
          <w:rFonts w:ascii="Times New Roman" w:eastAsia="仿宋_GB2312" w:hAnsi="Times New Roman" w:cs="Times New Roman" w:hint="default"/>
          <w:sz w:val="32"/>
          <w:szCs w:val="32"/>
          <w:highlight w:val="none"/>
          <w:lang w:val="en-US" w:eastAsia="zh-CN"/>
        </w:rPr>
        <w:t xml:space="preserve">因素使我单位绩效工作人员流动频繁，</w:t>
      </w:r>
      <w:r>
        <w:rPr>
          <w:rFonts w:ascii="Times New Roman" w:eastAsia="仿宋_GB2312" w:hAnsi="Times New Roman" w:cs="Times New Roman" w:hint="eastAsia"/>
          <w:sz w:val="32"/>
          <w:szCs w:val="32"/>
          <w:highlight w:val="none"/>
          <w:lang w:val="en-US" w:eastAsia="zh-CN"/>
        </w:rPr>
        <w:t xml:space="preserve">造成</w:t>
      </w:r>
      <w:r>
        <w:rPr>
          <w:rFonts w:ascii="Times New Roman" w:eastAsia="仿宋_GB2312" w:hAnsi="Times New Roman" w:cs="Times New Roman" w:hint="default"/>
          <w:sz w:val="32"/>
          <w:szCs w:val="32"/>
          <w:highlight w:val="none"/>
          <w:lang w:val="en-US" w:eastAsia="zh-CN"/>
        </w:rPr>
        <w:t xml:space="preserve">工作衔接不到位的情况。</w:t>
      </w:r>
    </w:p>
    <w:p>
      <w:p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eastAsia"/>
          <w:sz w:val="32"/>
          <w:szCs w:val="32"/>
          <w:lang w:val="en-US" w:eastAsia="zh-CN"/>
        </w:rPr>
        <w:t xml:space="preserve">六</w:t>
      </w:r>
      <w:r>
        <w:rPr>
          <w:rFonts w:ascii="Times New Roman" w:eastAsia="黑体" w:hAnsi="Times New Roman" w:cs="Times New Roman" w:hint="default"/>
          <w:sz w:val="32"/>
          <w:szCs w:val="32"/>
          <w:lang w:val="en-US" w:eastAsia="zh-CN"/>
        </w:rPr>
        <w:t xml:space="preserve">.</w:t>
      </w:r>
      <w:r>
        <w:rPr>
          <w:rFonts w:ascii="Times New Roman" w:eastAsia="黑体" w:hAnsi="Times New Roman" w:cs="Times New Roman" w:hint="default"/>
          <w:sz w:val="32"/>
          <w:szCs w:val="32"/>
        </w:rPr>
        <w:t xml:space="preserve">有关建议</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1.多进行有关绩效管理工作方面的培训。积极组织第三方开展绩效管理工作培训，进一步夯实业务基础，提高我单位绩效人员水平。</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2.专门设定对绩效工作人员定职、定岗、定责等相关制度措施，进一步提升我单位绩效管理工作业务水平，扎实做好绩效管理工作。</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color="auto" w:fill="auto"/>
        <w:spacing w:line="600" w:lineRule="exact"/>
        <w:ind w:firstLine="640" w:firstLineChars="200"/>
        <w:outlineLvl w:val="0"/>
        <w:rPr>
          <w:rFonts w:ascii="Times New Roman" w:hAnsi="Times New Roman" w:cs="Times New Roman" w:hint="default"/>
          <w:sz w:val="22"/>
          <w:szCs w:val="28"/>
        </w:rPr>
      </w:pPr>
      <w:r>
        <w:rPr>
          <w:rFonts w:ascii="Times New Roman" w:eastAsia="仿宋_GB2312" w:hAnsi="Times New Roman" w:cs="Times New Roman" w:hint="default"/>
          <w:sz w:val="32"/>
          <w:szCs w:val="32"/>
          <w:highlight w:val="none"/>
          <w:lang w:val="en-US" w:eastAsia="zh-CN"/>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Times New Roman" w:eastAsia="仿宋_GB2312" w:hAnsi="Times New Roman" w:cs="Times New Roman" w:hint="default"/>
          <w:sz w:val="36"/>
          <w:szCs w:val="32"/>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ascii="Times New Roman" w:eastAsia="黑体" w:hAnsi="Times New Roman" w:cs="Times New Roman" w:hint="default"/>
          <w:sz w:val="32"/>
          <w:szCs w:val="32"/>
        </w:rPr>
      </w:pPr>
      <w:r>
        <w:rPr>
          <w:rFonts w:eastAsia="黑体" w:cs="Times New Roman" w:hint="eastAsia"/>
          <w:sz w:val="32"/>
          <w:szCs w:val="32"/>
          <w:lang w:val="en-US" w:eastAsia="zh-CN"/>
        </w:rPr>
        <w:t xml:space="preserve">七</w:t>
      </w:r>
      <w:r>
        <w:rPr>
          <w:rFonts w:ascii="Times New Roman" w:eastAsia="仿宋_GB2312" w:hAnsi="Times New Roman" w:cs="Times New Roman" w:hint="default"/>
          <w:b/>
          <w:bCs/>
          <w:sz w:val="32"/>
          <w:szCs w:val="32"/>
          <w:lang w:val="en-US" w:eastAsia="zh-CN"/>
        </w:rPr>
        <w:t xml:space="preserve">.</w:t>
      </w:r>
      <w:r>
        <w:rPr>
          <w:rFonts w:ascii="Times New Roman" w:eastAsia="黑体" w:hAnsi="Times New Roman" w:cs="Times New Roman" w:hint="default"/>
          <w:sz w:val="32"/>
          <w:szCs w:val="32"/>
        </w:rPr>
        <w:t xml:space="preserve">其他需要说</w:t>
      </w:r>
      <w:bookmarkStart w:id="1" w:name="page8"/>
      <w:bookmarkEnd w:id="1"/>
      <w:r>
        <w:rPr>
          <w:rFonts w:ascii="Times New Roman" w:eastAsia="黑体" w:hAnsi="Times New Roman" w:cs="Times New Roman" w:hint="default"/>
          <w:sz w:val="32"/>
          <w:szCs w:val="32"/>
        </w:rPr>
        <w:t xml:space="preserve">明的问题</w:t>
      </w:r>
    </w:p>
    <w:p>
      <w:pPr>
        <w:pStyle w:val="BodyTextFirstIndent2"/>
        <w:spacing w:after="0" w:line="560" w:lineRule="exact"/>
        <w:ind w:left="0" w:firstLine="640" w:leftChars="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本项目无其他需说明的问题。</w:t>
      </w:r>
    </w:p>
    <w:p>
      <w:pPr>
        <w:pStyle w:val="BodyTextFirstIndent2"/>
        <w:spacing w:after="0" w:line="560" w:lineRule="exact"/>
        <w:ind w:left="0" w:firstLine="640" w:leftChars="0"/>
        <w:rPr>
          <w:rFonts w:ascii="Times New Roman" w:eastAsia="仿宋_GB2312" w:hAnsi="Times New Roman" w:cs="Times New Roman" w:hint="eastAsia"/>
          <w:sz w:val="32"/>
          <w:szCs w:val="32"/>
          <w:lang w:eastAsia="zh-CN"/>
        </w:rPr>
      </w:pPr>
    </w:p>
    <w:p>
      <w:pPr>
        <w:pStyle w:val="BodyTextFirstIndent2"/>
        <w:spacing w:after="0" w:line="560" w:lineRule="exact"/>
        <w:ind w:left="0" w:firstLine="640" w:leftChars="0"/>
        <w:rPr>
          <w:rFonts w:ascii="Times New Roman" w:eastAsia="仿宋_GB2312" w:hAnsi="Times New Roman" w:cs="Times New Roman" w:hint="eastAsia"/>
          <w:sz w:val="32"/>
          <w:szCs w:val="32"/>
          <w:lang w:eastAsia="zh-CN"/>
        </w:rPr>
      </w:pPr>
    </w:p>
    <w:p>
      <w:pPr>
        <w:pStyle w:val="BodyTextFirstIndent2"/>
        <w:spacing w:after="0" w:line="560" w:lineRule="exact"/>
        <w:ind w:left="0" w:firstLine="640" w:leftChars="0"/>
        <w:rPr>
          <w:rFonts w:ascii="Times New Roman" w:eastAsia="仿宋_GB2312" w:hAnsi="Times New Roman" w:cs="Times New Roman" w:hint="eastAsia"/>
          <w:sz w:val="32"/>
          <w:szCs w:val="32"/>
          <w:lang w:eastAsia="zh-CN"/>
        </w:rPr>
      </w:pPr>
    </w:p>
    <w:p>
      <w:pPr>
        <w:rPr>
          <w:rFonts w:ascii="Times New Roman" w:hAnsi="Times New Roman" w:cs="Times New Roman" w:hint="default"/>
        </w:rPr>
      </w:pP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147468962"/>
    </w:sdtPr>
    <w:sdtContent>
      <w:p>
        <w:pPr>
          <w:pStyle w:val="Footer"/>
          <w:jc w:val="center"/>
        </w:pPr>
        <w:r>
          <w:fldChar w:fldCharType="begin"/>
        </w:r>
        <w:r>
          <w:instrText xml:space="preserve">PAGE   \* MERGEFORMAT</w:instrText>
        </w:r>
        <w:r>
          <w:fldChar w:fldCharType="separate"/>
        </w:r>
        <w:r>
          <w:rPr>
            <w:lang w:val="zh-CN"/>
          </w:rPr>
          <w:t xml:space="preserve">13</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nothing"/>
      <w:lvlText w:val="（%1）"/>
      <w:lvlJc w:val="left"/>
      <w:rPr/>
    </w:lvl>
  </w:abstractNum>
  <w:abstractNum w:abstractNumId="3">
    <w:multiLevelType w:val="singleLevel"/>
    <w:lvl w:ilvl="0">
      <w:start w:val="1"/>
      <w:numFmt w:val="chineseCounting"/>
      <w:suff w:val="nothing"/>
      <w:lvlText w:val="（%1）"/>
      <w:lvlJc w:val="left"/>
      <w:rPr>
        <w:rFonts w:hint="eastAsia"/>
      </w:rPr>
    </w:lvl>
  </w:abstractNum>
  <w:abstractNum w:abstractNumId="4">
    <w:multiLevelType w:val="singleLevel"/>
    <w:lvl w:ilvl="0">
      <w:start w:val="2"/>
      <w:numFmt w:val="chineseCounting"/>
      <w:suff w:val="nothing"/>
      <w:lvlText w:val="（%1）"/>
      <w:lvlJc w:val="left"/>
      <w:rPr>
        <w:rFonts w:hint="eastAsia"/>
      </w:rPr>
    </w:lvl>
  </w:abstractNum>
  <w:abstractNum w:abstractNumId="5">
    <w:multiLevelType w:val="singleLevel"/>
    <w:lvl w:ilvl="0">
      <w:start w:val="3"/>
      <w:numFmt w:val="chineseCounting"/>
      <w:suff w:val="nothing"/>
      <w:lvlText w:val="%1、"/>
      <w:lvlJc w:val="left"/>
      <w:rPr>
        <w:rFonts w:hint="eastAsia"/>
      </w:rPr>
    </w:lvl>
  </w:abstractNum>
  <w:abstractNum w:abstractNumId="6">
    <w:multiLevelType w:val="singleLevel"/>
    <w:lvl w:ilvl="0">
      <w:start w:val="3"/>
      <w:numFmt w:val="chineseCounting"/>
      <w:suff w:val="nothing"/>
      <w:lvlText w:val="（%1）"/>
      <w:lvlJc w:val="left"/>
      <w:rPr>
        <w:rFonts w:hint="eastAsia"/>
      </w:rPr>
    </w:lvl>
  </w:abstractNum>
  <w:abstractNum w:abstractNumId="7">
    <w:multiLevelType w:val="singleLevel"/>
    <w:lvl w:ilvl="0">
      <w:start w:val="2"/>
      <w:numFmt w:val="chineseCounting"/>
      <w:suff w:val="nothing"/>
      <w:lvlText w:val="（%1）"/>
      <w:lvlJc w:val="left"/>
      <w:rPr>
        <w:rFonts w:hint="eastAsia"/>
      </w:rPr>
    </w:lvl>
  </w:abstractNum>
  <w:abstractNum w:abstractNumId="8">
    <w:multiLevelType w:val="singleLevel"/>
    <w:lvl w:ilvl="0">
      <w:start w:val="2"/>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embedSystem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WNkZTBhODBlNzE5YTc5ZjcyZTE0MTBjZDc4OTc1MzQ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uiPriority="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uiPriority w:val="9"/>
    <w:semiHidden/>
    <w:unhideWhenUsed/>
    <w:qFormat/>
    <w:pPr>
      <w:keepNext/>
      <w:widowControl/>
      <w:spacing w:before="240" w:after="60"/>
      <w:jc w:val="left"/>
      <w:outlineLvl w:val="2"/>
    </w:pPr>
    <w:rPr>
      <w:rFonts w:ascii="Calibri Light" w:eastAsia="宋体" w:hAnsi="Calibri Light" w:asciiTheme="majorHAnsi" w:eastAsiaTheme="majorEastAsia" w:hAnsiTheme="majorHAnsi"/>
      <w:b/>
      <w:bCs/>
      <w:kern w:val="0"/>
      <w:sz w:val="26"/>
      <w:szCs w:val="26"/>
    </w:rPr>
  </w:style>
  <w:style w:type="paragraph" w:styleId="Heading4">
    <w:name w:val="Heading 4"/>
    <w:basedOn w:val="Normal"/>
    <w:next w:val="Normal"/>
    <w:semiHidden/>
    <w:unhideWhenUsed/>
    <w:qFormat/>
    <w:pPr>
      <w:spacing w:before="0" w:beforeAutospacing="1" w:after="0" w:afterAutospacing="1"/>
      <w:jc w:val="left"/>
    </w:pPr>
    <w:rPr>
      <w:rFonts w:ascii="宋体" w:eastAsia="宋体" w:hAnsi="宋体" w:cs="宋体" w:hint="eastAsia"/>
      <w:b/>
      <w:bCs/>
      <w:kern w:val="0"/>
      <w:sz w:val="24"/>
      <w:szCs w:val="24"/>
      <w:lang w:val="en-US" w:eastAsia="zh-CN"/>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CommentText">
    <w:name w:val="Comment Text"/>
    <w:basedOn w:val="Normal"/>
    <w:link w:val="批注文字字符"/>
    <w:qFormat/>
    <w:pPr>
      <w:jc w:val="left"/>
    </w:pPr>
    <w:rPr/>
  </w:style>
  <w:style w:type="paragraph" w:styleId="BodyText">
    <w:name w:val="Body Text"/>
    <w:basedOn w:val="Normal"/>
    <w:qFormat/>
    <w:pPr>
      <w:spacing w:after="120"/>
    </w:pPr>
    <w:rPr/>
  </w:style>
  <w:style w:type="paragraph" w:styleId="BodyTextIndent">
    <w:name w:val="Body Text Indent"/>
    <w:basedOn w:val="Normal"/>
    <w:qFormat/>
    <w:pPr>
      <w:spacing w:after="120"/>
      <w:ind w:left="420" w:leftChars="200"/>
    </w:pPr>
    <w:rPr>
      <w:rFonts w:ascii="Calibri" w:hAnsi="Calibri"/>
    </w:rPr>
  </w:style>
  <w:style w:type="paragraph" w:styleId="BalloonText">
    <w:name w:val="Balloon Text"/>
    <w:basedOn w:val="Normal"/>
    <w:link w:val="批注框文本字符"/>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Calibri Light" w:eastAsia="宋体" w:hAnsi="Calibri Light" w:asciiTheme="majorHAnsi" w:eastAsiaTheme="majorEastAsia" w:hAnsiTheme="majorHAnsi"/>
      <w:b/>
      <w:bCs/>
      <w:kern w:val="28"/>
      <w:sz w:val="32"/>
      <w:szCs w:val="32"/>
    </w:rPr>
  </w:style>
  <w:style w:type="paragraph" w:styleId="CommentSubject">
    <w:name w:val="Comment Subject"/>
    <w:basedOn w:val="CommentText"/>
    <w:next w:val="CommentText"/>
    <w:link w:val="批注主题字符"/>
    <w:qFormat/>
    <w:rPr>
      <w:b/>
      <w:bCs/>
    </w:rPr>
  </w:style>
  <w:style w:type="paragraph" w:styleId="BodyTextFirstIndent">
    <w:name w:val="Body Text First Indent"/>
    <w:basedOn w:val="BodyText"/>
    <w:qFormat/>
    <w:pPr>
      <w:spacing w:after="0"/>
      <w:ind w:firstLine="200" w:firstLineChars="200"/>
    </w:pPr>
    <w:rPr/>
  </w:style>
  <w:style w:type="paragraph" w:styleId="BodyTextFirstIndent2">
    <w:name w:val="Body Text First Indent 2"/>
    <w:basedOn w:val="BodyTextIndent"/>
    <w:qFormat/>
    <w:pPr>
      <w:ind w:firstLine="420" w:firstLineChars="200"/>
    </w:pPr>
    <w:r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字符">
    <w:name w:val="批注框文本 字符"/>
    <w:basedOn w:val="DefaultParagraphFont"/>
    <w:link w:val="BalloonText"/>
    <w:qFormat/>
    <w:rPr>
      <w:rFonts w:ascii="Times New Roman" w:eastAsia="宋体" w:hAnsi="Times New Roman" w:cs="Times New Roman"/>
      <w:kern w:val="2"/>
      <w:sz w:val="18"/>
      <w:szCs w:val="18"/>
    </w:rPr>
  </w:style>
  <w:style w:type="character" w:customStyle="1" w:styleId="页眉字符">
    <w:name w:val="页眉 字符"/>
    <w:basedOn w:val="DefaultParagraphFont"/>
    <w:link w:val="Header"/>
    <w:qFormat/>
    <w:rPr>
      <w:rFonts w:ascii="Times New Roman" w:eastAsia="宋体" w:hAnsi="Times New Roman" w:cs="Times New Roman"/>
      <w:kern w:val="2"/>
      <w:sz w:val="18"/>
      <w:szCs w:val="18"/>
    </w:rPr>
  </w:style>
  <w:style w:type="character" w:customStyle="1" w:styleId="批注文字字符">
    <w:name w:val="批注文字 字符"/>
    <w:basedOn w:val="DefaultParagraphFont"/>
    <w:link w:val="CommentText"/>
    <w:qFormat/>
    <w:rPr>
      <w:rFonts w:ascii="Times New Roman" w:eastAsia="宋体" w:hAnsi="Times New Roman" w:cs="Times New Roman"/>
      <w:kern w:val="2"/>
      <w:sz w:val="21"/>
      <w:szCs w:val="24"/>
    </w:rPr>
  </w:style>
  <w:style w:type="character" w:customStyle="1" w:styleId="批注主题字符">
    <w:name w:val="批注主题 字符"/>
    <w:basedOn w:val="批注文字字符"/>
    <w:link w:val="CommentSubject"/>
    <w:qFormat/>
    <w:rPr>
      <w:rFonts w:ascii="Times New Roman" w:eastAsia="宋体" w:hAnsi="Times New Roman" w:cs="Times New Roman"/>
      <w:b/>
      <w:bCs/>
      <w:kern w:val="2"/>
      <w:sz w:val="21"/>
      <w:szCs w:val="24"/>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A075C2AEC1C54D1693797747003CB0A9_13</vt:lpwstr>
  </property>
  <property fmtid="{D5CDD505-2E9C-101B-9397-08002B2CF9AE}" pid="4" name="KSOTemplateDocerSaveRecord">
    <vt:lpwstr>eyJoZGlkIjoiNWNkMTJmZTYwY2U4OGYxNTdlMDM3YmI0Yjc0OGQyNmYiLCJ1c2VySWQiOiI1MDYxNTU5NjQifQ==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13</TotalTime>
  <Pages>25</Pages>
  <Words>9563</Words>
  <Characters>9865</Characters>
  <Application>WPS Office_12.1.0.17827_F1E327BC-269C-435d-A152-05C5408002CA</Application>
  <DocSecurity>0</DocSecurity>
  <Lines>58</Lines>
  <Paragraphs>16</Paragraphs>
  <CharactersWithSpaces>9871</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Administrator</cp:lastModifiedBy>
  <cp:revision>2</cp:revision>
  <dcterms:created xsi:type="dcterms:W3CDTF">2023-03-08T13:13:00Z</dcterms:created>
  <dcterms:modified xsi:type="dcterms:W3CDTF">2025-08-08T11:39:04Z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2052-12.1.0.17827</vt:lpwstr>
  </property>
  <property fmtid="{D5CDD505-2E9C-101B-9397-08002B2CF9AE}" pid="3" name="ICV">
    <vt:lpwstr>A075C2AEC1C54D1693797747003CB0A9_13</vt:lpwstr>
  </property>
  <property fmtid="{D5CDD505-2E9C-101B-9397-08002B2CF9AE}" pid="4" name="KSOTemplateDocerSaveRecord">
    <vt:lpwstr>eyJoZGlkIjoiNWNkMTJmZTYwY2U4OGYxNTdlMDM3YmI0Yjc0OGQyNmYiLCJ1c2VySWQiOiI1MDYxNTU5NjQifQ_x003D__x003D_</vt:lpwstr>
  </property>
</Properties>
</file>